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mc:AlternateContent>
          <mc:Choice Requires="wps">
            <w:drawing>
              <wp:anchor behindDoc="0" distT="0" distB="0" distL="0" distR="0" simplePos="0" locked="0" layoutInCell="1" allowOverlap="1" relativeHeight="3">
                <wp:simplePos x="0" y="0"/>
                <wp:positionH relativeFrom="column">
                  <wp:posOffset>-240030</wp:posOffset>
                </wp:positionH>
                <wp:positionV relativeFrom="paragraph">
                  <wp:posOffset>-128270</wp:posOffset>
                </wp:positionV>
                <wp:extent cx="624205" cy="719455"/>
                <wp:effectExtent l="19050" t="19050" r="43815" b="43180"/>
                <wp:wrapNone/>
                <wp:docPr id="1" name="6-конечная звезда 2"/>
                <a:graphic xmlns:a="http://schemas.openxmlformats.org/drawingml/2006/main">
                  <a:graphicData uri="http://schemas.microsoft.com/office/word/2010/wordprocessingShape">
                    <wps:wsp>
                      <wps:cNvSpPr/>
                      <wps:spPr>
                        <a:xfrm>
                          <a:off x="0" y="0"/>
                          <a:ext cx="623520" cy="718920"/>
                        </a:xfrm>
                        <a:prstGeom prst="star6">
                          <a:avLst>
                            <a:gd name="adj" fmla="val 28868"/>
                            <a:gd name="hf" fmla="val 115470"/>
                          </a:avLst>
                        </a:prstGeom>
                        <a:solidFill>
                          <a:srgbClr val="ffc000"/>
                        </a:solidFill>
                        <a:ln/>
                      </wps:spPr>
                      <wps:style>
                        <a:lnRef idx="2">
                          <a:schemeClr val="accent1">
                            <a:shade val="50000"/>
                          </a:schemeClr>
                        </a:lnRef>
                        <a:fillRef idx="1">
                          <a:schemeClr val="accent1"/>
                        </a:fillRef>
                        <a:effectRef idx="0">
                          <a:schemeClr val="accent1"/>
                        </a:effectRef>
                        <a:fontRef idx="minor"/>
                      </wps:style>
                      <wps:txbx>
                        <w:txbxContent>
                          <w:p>
                            <w:pPr>
                              <w:pStyle w:val="Style20"/>
                              <w:spacing w:before="0" w:after="160"/>
                              <w:jc w:val="center"/>
                              <w:rPr>
                                <w:sz w:val="48"/>
                                <w:szCs w:val="48"/>
                              </w:rPr>
                            </w:pPr>
                            <w:r>
                              <w:rPr>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6+</w:t>
                            </w:r>
                            <w:r>
                              <w:rPr>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sz w:val="36"/>
                                <w:szCs w:val="36"/>
                              </w:rPr>
                              <w:t>+====+</w:t>
                            </w:r>
                            <w:r>
                              <w:rPr>
                                <w:sz w:val="48"/>
                                <w:szCs w:val="48"/>
                              </w:rPr>
                              <w:t>+</w:t>
                            </w:r>
                          </w:p>
                        </w:txbxContent>
                      </wps:txbx>
                      <wps:bodyPr anchor="ctr">
                        <a:noAutofit/>
                      </wps:bodyPr>
                    </wps:wsp>
                  </a:graphicData>
                </a:graphic>
              </wp:anchor>
            </w:drawing>
          </mc:Choice>
          <mc:Fallback>
            <w:pict/>
          </mc:Fallback>
        </mc:AlternateContent>
      </w:r>
      <w:r>
        <w:rPr>
          <w:rFonts w:cs="Times New Roman" w:ascii="Times New Roman" w:hAnsi="Times New Roman"/>
          <w:b/>
          <w:sz w:val="28"/>
          <w:szCs w:val="28"/>
        </w:rPr>
        <w:t>МБУК ВР «МЦБ» им М.В. Наумова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Рябичевский отдел</w:t>
      </w:r>
    </w:p>
    <w:p>
      <w:pPr>
        <w:pStyle w:val="Normal"/>
        <w:jc w:val="center"/>
        <w:rPr>
          <w:rFonts w:ascii="Times New Roman" w:hAnsi="Times New Roman" w:cs="Times New Roman"/>
          <w:b/>
          <w:b/>
          <w:sz w:val="36"/>
          <w:szCs w:val="36"/>
        </w:rPr>
      </w:pPr>
      <w:bookmarkStart w:id="0" w:name="_GoBack"/>
      <w:bookmarkEnd w:id="0"/>
      <w:r>
        <w:rPr>
          <w:rFonts w:cs="Times New Roman" w:ascii="Times New Roman" w:hAnsi="Times New Roman"/>
          <w:b/>
          <w:sz w:val="36"/>
          <w:szCs w:val="36"/>
        </w:rPr>
        <w:t>6+</w:t>
      </w:r>
    </w:p>
    <w:p>
      <w:pPr>
        <w:pStyle w:val="Normal"/>
        <w:jc w:val="center"/>
        <w:rPr>
          <w:rFonts w:ascii="Times New Roman" w:hAnsi="Times New Roman" w:cs="Times New Roman"/>
          <w:b/>
          <w:b/>
          <w:sz w:val="36"/>
          <w:szCs w:val="36"/>
        </w:rPr>
      </w:pPr>
      <w:r>
        <w:rPr>
          <w:rFonts w:cs="Times New Roman" w:ascii="Times New Roman" w:hAnsi="Times New Roman"/>
          <w:b/>
          <w:sz w:val="36"/>
          <w:szCs w:val="36"/>
        </w:rPr>
        <w:t>Сценарий</w:t>
      </w:r>
    </w:p>
    <w:p>
      <w:pPr>
        <w:pStyle w:val="Normal"/>
        <w:jc w:val="center"/>
        <w:rPr>
          <w:rFonts w:ascii="Times New Roman" w:hAnsi="Times New Roman" w:cs="Times New Roman"/>
          <w:b/>
          <w:b/>
          <w:sz w:val="36"/>
          <w:szCs w:val="36"/>
        </w:rPr>
      </w:pPr>
      <w:r>
        <w:rPr>
          <w:rFonts w:cs="Times New Roman" w:ascii="Times New Roman" w:hAnsi="Times New Roman"/>
          <w:b/>
          <w:sz w:val="36"/>
          <w:szCs w:val="36"/>
        </w:rPr>
        <w:drawing>
          <wp:anchor behindDoc="0" distT="0" distB="0" distL="114300" distR="114300" simplePos="0" locked="0" layoutInCell="1" allowOverlap="1" relativeHeight="2">
            <wp:simplePos x="0" y="0"/>
            <wp:positionH relativeFrom="column">
              <wp:posOffset>-39370</wp:posOffset>
            </wp:positionH>
            <wp:positionV relativeFrom="paragraph">
              <wp:posOffset>513080</wp:posOffset>
            </wp:positionV>
            <wp:extent cx="5486400" cy="4187825"/>
            <wp:effectExtent l="0" t="0" r="0" b="0"/>
            <wp:wrapTopAndBottom/>
            <wp:docPr id="3" name="Рисунок 1" descr="https://avatars.dzeninfra.ru/get-zen_doc/1525719/pub_62e13f02f9225a2d5f2947c8_62e13fbb05ff6b7359d410cf/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s://avatars.dzeninfra.ru/get-zen_doc/1525719/pub_62e13f02f9225a2d5f2947c8_62e13fbb05ff6b7359d410cf/scale_1200"/>
                    <pic:cNvPicPr>
                      <a:picLocks noChangeAspect="1" noChangeArrowheads="1"/>
                    </pic:cNvPicPr>
                  </pic:nvPicPr>
                  <pic:blipFill>
                    <a:blip r:embed="rId2"/>
                    <a:stretch>
                      <a:fillRect/>
                    </a:stretch>
                  </pic:blipFill>
                  <pic:spPr bwMode="auto">
                    <a:xfrm>
                      <a:off x="0" y="0"/>
                      <a:ext cx="5486400" cy="4187825"/>
                    </a:xfrm>
                    <a:prstGeom prst="rect">
                      <a:avLst/>
                    </a:prstGeom>
                  </pic:spPr>
                </pic:pic>
              </a:graphicData>
            </a:graphic>
          </wp:anchor>
        </w:drawing>
      </w:r>
    </w:p>
    <w:p>
      <w:pPr>
        <w:pStyle w:val="Normal"/>
        <w:jc w:val="right"/>
        <w:rPr>
          <w:rFonts w:ascii="Times New Roman" w:hAnsi="Times New Roman" w:cs="Times New Roman"/>
          <w:b/>
          <w:b/>
          <w:i/>
          <w:i/>
          <w:color w:val="000000" w:themeColor="text1"/>
          <w:sz w:val="28"/>
          <w:szCs w:val="28"/>
        </w:rPr>
      </w:pPr>
      <w:r>
        <w:rPr>
          <w:rFonts w:cs="Times New Roman" w:ascii="Times New Roman" w:hAnsi="Times New Roman"/>
          <w:b/>
          <w:i/>
          <w:color w:val="000000" w:themeColor="text1"/>
          <w:sz w:val="28"/>
          <w:szCs w:val="28"/>
        </w:rPr>
        <w:t>Составитель: Польная Е.Н.</w:t>
      </w:r>
    </w:p>
    <w:p>
      <w:pPr>
        <w:pStyle w:val="Normal"/>
        <w:jc w:val="center"/>
        <w:rPr>
          <w:rFonts w:ascii="Cambria" w:hAnsi="Cambria" w:cs="Cambria"/>
          <w:b/>
          <w:b/>
          <w:i/>
          <w:i/>
          <w:color w:val="385623" w:themeColor="accent6" w:themeShade="80"/>
          <w:sz w:val="48"/>
          <w:szCs w:val="48"/>
        </w:rPr>
      </w:pPr>
      <w:r>
        <w:rPr>
          <w:rFonts w:cs="Cambria" w:ascii="Cambria" w:hAnsi="Cambria"/>
          <w:b/>
          <w:i/>
          <w:color w:val="385623" w:themeColor="accent6" w:themeShade="80"/>
          <w:sz w:val="48"/>
          <w:szCs w:val="48"/>
        </w:rPr>
      </w:r>
    </w:p>
    <w:p>
      <w:pPr>
        <w:pStyle w:val="Normal"/>
        <w:jc w:val="center"/>
        <w:rPr>
          <w:rFonts w:cs="Times New Roman"/>
          <w:b/>
          <w:b/>
          <w:i/>
          <w:i/>
          <w:color w:val="538135" w:themeColor="accent6" w:themeShade="bf"/>
          <w:sz w:val="56"/>
          <w:szCs w:val="56"/>
          <w:u w:val="single"/>
        </w:rPr>
      </w:pPr>
      <w:r>
        <w:rPr>
          <w:rFonts w:cs="Cambria" w:ascii="Cambria" w:hAnsi="Cambria"/>
          <w:b/>
          <w:i/>
          <w:color w:val="538135" w:themeColor="accent6" w:themeShade="bf"/>
          <w:sz w:val="56"/>
          <w:szCs w:val="56"/>
          <w:u w:val="single"/>
        </w:rPr>
        <w:t>Живи</w:t>
      </w:r>
      <w:r>
        <w:rPr>
          <w:rFonts w:cs="Times New Roman" w:ascii="Vivaldi" w:hAnsi="Vivaldi"/>
          <w:b/>
          <w:i/>
          <w:color w:val="538135" w:themeColor="accent6" w:themeShade="bf"/>
          <w:sz w:val="56"/>
          <w:szCs w:val="56"/>
          <w:u w:val="single"/>
        </w:rPr>
        <w:t xml:space="preserve"> </w:t>
      </w:r>
      <w:r>
        <w:rPr>
          <w:rFonts w:cs="Cambria" w:ascii="Cambria" w:hAnsi="Cambria"/>
          <w:b/>
          <w:i/>
          <w:color w:val="538135" w:themeColor="accent6" w:themeShade="bf"/>
          <w:sz w:val="56"/>
          <w:szCs w:val="56"/>
          <w:u w:val="single"/>
        </w:rPr>
        <w:t>и</w:t>
      </w:r>
      <w:r>
        <w:rPr>
          <w:rFonts w:cs="Times New Roman" w:ascii="Vivaldi" w:hAnsi="Vivaldi"/>
          <w:b/>
          <w:i/>
          <w:color w:val="538135" w:themeColor="accent6" w:themeShade="bf"/>
          <w:sz w:val="56"/>
          <w:szCs w:val="56"/>
          <w:u w:val="single"/>
        </w:rPr>
        <w:t xml:space="preserve"> </w:t>
      </w:r>
      <w:r>
        <w:rPr>
          <w:rFonts w:cs="Cambria" w:ascii="Cambria" w:hAnsi="Cambria"/>
          <w:b/>
          <w:i/>
          <w:color w:val="538135" w:themeColor="accent6" w:themeShade="bf"/>
          <w:sz w:val="56"/>
          <w:szCs w:val="56"/>
          <w:u w:val="single"/>
        </w:rPr>
        <w:t>славься</w:t>
      </w:r>
      <w:r>
        <w:rPr>
          <w:rFonts w:cs="Times New Roman" w:ascii="Vivaldi" w:hAnsi="Vivaldi"/>
          <w:b/>
          <w:i/>
          <w:color w:val="538135" w:themeColor="accent6" w:themeShade="bf"/>
          <w:sz w:val="56"/>
          <w:szCs w:val="56"/>
          <w:u w:val="single"/>
        </w:rPr>
        <w:t xml:space="preserve">, </w:t>
      </w:r>
      <w:r>
        <w:rPr>
          <w:rFonts w:cs="Cambria" w:ascii="Cambria" w:hAnsi="Cambria"/>
          <w:b/>
          <w:i/>
          <w:color w:val="538135" w:themeColor="accent6" w:themeShade="bf"/>
          <w:sz w:val="56"/>
          <w:szCs w:val="56"/>
          <w:u w:val="single"/>
        </w:rPr>
        <w:t>Русь</w:t>
      </w:r>
      <w:r>
        <w:rPr>
          <w:rFonts w:cs="Times New Roman" w:ascii="Vivaldi" w:hAnsi="Vivaldi"/>
          <w:b/>
          <w:i/>
          <w:color w:val="538135" w:themeColor="accent6" w:themeShade="bf"/>
          <w:sz w:val="56"/>
          <w:szCs w:val="56"/>
          <w:u w:val="single"/>
        </w:rPr>
        <w:t xml:space="preserve"> </w:t>
      </w:r>
      <w:r>
        <w:rPr>
          <w:rFonts w:cs="Cambria" w:ascii="Cambria" w:hAnsi="Cambria"/>
          <w:b/>
          <w:i/>
          <w:color w:val="538135" w:themeColor="accent6" w:themeShade="bf"/>
          <w:sz w:val="56"/>
          <w:szCs w:val="56"/>
          <w:u w:val="single"/>
        </w:rPr>
        <w:t>святая</w:t>
      </w:r>
      <w:r>
        <w:rPr>
          <w:rFonts w:cs="Times New Roman" w:ascii="Vivaldi" w:hAnsi="Vivaldi"/>
          <w:b/>
          <w:i/>
          <w:color w:val="538135" w:themeColor="accent6" w:themeShade="bf"/>
          <w:sz w:val="56"/>
          <w:szCs w:val="56"/>
          <w:u w:val="single"/>
        </w:rPr>
        <w:t>!</w:t>
      </w:r>
    </w:p>
    <w:p>
      <w:pPr>
        <w:pStyle w:val="Normal"/>
        <w:jc w:val="center"/>
        <w:rPr>
          <w:rFonts w:cs="Times New Roman"/>
          <w:b/>
          <w:b/>
          <w:i/>
          <w:i/>
          <w:color w:val="385623" w:themeColor="accent6" w:themeShade="80"/>
          <w:sz w:val="48"/>
          <w:szCs w:val="48"/>
        </w:rPr>
      </w:pPr>
      <w:r>
        <w:rPr>
          <w:rFonts w:cs="Times New Roman"/>
          <w:b/>
          <w:i/>
          <w:color w:val="385623" w:themeColor="accent6" w:themeShade="80"/>
          <w:sz w:val="48"/>
          <w:szCs w:val="48"/>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х. Рябичев</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2023 год</w:t>
      </w:r>
    </w:p>
    <w:p>
      <w:pPr>
        <w:pStyle w:val="Normal"/>
        <w:jc w:val="center"/>
        <w:rPr>
          <w:rFonts w:ascii="Times New Roman" w:hAnsi="Times New Roman" w:cs="Times New Roman"/>
          <w:b/>
          <w:b/>
          <w:sz w:val="36"/>
          <w:szCs w:val="36"/>
        </w:rPr>
      </w:pPr>
      <w:r>
        <w:rPr>
          <w:rFonts w:cs="Times New Roman" w:ascii="Times New Roman" w:hAnsi="Times New Roman"/>
          <w:b/>
          <w:sz w:val="36"/>
          <w:szCs w:val="36"/>
        </w:rPr>
        <w:t>Литературно-исторический час</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xml:space="preserve"> Дать детям представления о Крещении, о приходе Христианства на Рус</w:t>
      </w:r>
      <w:r>
        <w:rPr>
          <w:rFonts w:cs="Times New Roman" w:ascii="Times New Roman" w:hAnsi="Times New Roman"/>
          <w:sz w:val="28"/>
          <w:szCs w:val="28"/>
        </w:rPr>
        <w:t>и</w:t>
      </w:r>
      <w:r>
        <w:rPr>
          <w:rFonts w:cs="Times New Roman" w:ascii="Times New Roman" w:hAnsi="Times New Roman"/>
          <w:sz w:val="28"/>
          <w:szCs w:val="28"/>
        </w:rPr>
        <w:t>, о роли князя Владимира-Красно Солнышко.</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Задачи:</w:t>
      </w:r>
      <w:r>
        <w:rPr>
          <w:rFonts w:cs="Times New Roman" w:ascii="Times New Roman" w:hAnsi="Times New Roman"/>
          <w:sz w:val="28"/>
          <w:szCs w:val="28"/>
        </w:rPr>
        <w:t xml:space="preserve"> Сформировать чувства патриотизма, уважения к истории России и ее прошлому. Поддерживать интерес и чувство гордости за наших предков, защищавших рубежи Отечества (богатыри).</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Здравствуйте, ребятушки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Хлопчики да девчатушки!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Совершим сегодня путешествие!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Ох, нескучным будет наше шествие.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Слава русской стороне!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Слава русской старине!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Я рассказывать начну,</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Чтобы дети знать могли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О делах родной земли.</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Давным-давно, когда книг еще не было, а история передавалась от отца к сыну, от отца к его детям, поселились наши предки-славяне вдоль могучей реки Дунай. Привольно жилось им: земля плодородная, края теплые. В те далекие времена и стали строиться города, появились князья, а при них дружина, т. е. войско.</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Ребята, скажите, а в какой стране мы живём?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Правильно, ребята. А как она называлась в давние времена?</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Давным-давно на месте городов и деревень, где мы с вами сейчас живем, стояли непроходимые леса, полные зверей и птиц. Многие места занимали топкие болота. Жить в таких условиях могли только очень сильные, выносливые и храбрые люди. Среди них были и наши предки-славяне: светловолосые, голубоглазые, высокого роста, мускулистые. Они были храбрыми воинами. А в те далекие годы война – обычное дело, ведь приходилось отстаивать свои земли от врагов. Много времени славяне проводили в сражениях. Сейчас мы сделаем разминку для богатырей.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Богатырь, он вот каков: </w:t>
      </w:r>
      <w:r>
        <w:rPr>
          <w:rFonts w:cs="Times New Roman" w:ascii="Times New Roman" w:hAnsi="Times New Roman"/>
          <w:sz w:val="28"/>
          <w:szCs w:val="28"/>
        </w:rPr>
        <w:t>(</w:t>
      </w:r>
      <w:r>
        <w:rPr>
          <w:rFonts w:cs="Times New Roman" w:ascii="Times New Roman" w:hAnsi="Times New Roman"/>
          <w:sz w:val="28"/>
          <w:szCs w:val="28"/>
        </w:rPr>
        <w:t>Показывают «силача»</w:t>
      </w:r>
      <w:r>
        <w:rPr>
          <w:rFonts w:cs="Times New Roman" w:ascii="Times New Roman" w:hAnsi="Times New Roman"/>
          <w:sz w:val="28"/>
          <w:szCs w:val="28"/>
        </w:rPr>
        <w:t>)</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Он силен, он здоров,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Метко палицу бросал,</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Зорко, зорко наблюдал.</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Подрастаем мы, смотри, </w:t>
      </w:r>
      <w:r>
        <w:rPr>
          <w:rFonts w:cs="Times New Roman" w:ascii="Times New Roman" w:hAnsi="Times New Roman"/>
          <w:sz w:val="28"/>
          <w:szCs w:val="28"/>
        </w:rPr>
        <w:t>(</w:t>
      </w:r>
      <w:r>
        <w:rPr>
          <w:rFonts w:cs="Times New Roman" w:ascii="Times New Roman" w:hAnsi="Times New Roman"/>
          <w:sz w:val="28"/>
          <w:szCs w:val="28"/>
        </w:rPr>
        <w:t>Дети из положения сидя медленно поднимаются</w:t>
      </w:r>
      <w:r>
        <w:rPr>
          <w:rFonts w:cs="Times New Roman" w:ascii="Times New Roman" w:hAnsi="Times New Roman"/>
          <w:sz w:val="28"/>
          <w:szCs w:val="28"/>
        </w:rPr>
        <w:t>)</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Станем, как богатыри.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Дети, а вы знаете, что у нас на Руси много лет тому назад был такой Князь, которого звали Владимир-Красно Солнышко? Это был один из сыновей великого князя – воина Святослава, внук святой Княгини Ольги. Он был смелым и воинственным князем, огнем и мечом покорял своих соседей и без сожаления убивал противников.</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Однажды князь отправил послов в разные страны, чтобы более основательно познакомиться с существовавшими религиями. Они вернулись и поведали, что нигде не встречали такого величественного богослужения, как у православных, в Греции. «Стоя в их храме, — рассказывали послы, — мы не знали, где находимся — на земле или на Небе». Для принятия веры нужно пройти обряд крещения.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А кто знает, что такое крещение? (ответы детей)</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Крещение Руси – одно из важнейших культурных событий в истории Древней Руси. Оно смогло положить конец языческой и идолопоклоннической вере, тогда царившей на всей территории нашей страны. Одним из первых на Руси крестился сам Князь Владимир, чтобы показать пример своему народу. Ведь тогда все вокруг древние племена русичей, древлян не знали о том, что всю природу создал Господь и что он имеет над нею власть. «И утром вышел Владимир со священниками на Днепр. И собралось людей без числа: вошли в воду и стояли, одни по шею, другие по грудь, дети же у берега, другие же держали детей; уже крестившиеся ходили около них, а священники, стоя, творили молитвы. И надо было видеть радость на небесах и на земле о спасении стольких душ». Так описывает летопись это великое событие.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Затем послал Владимир по всему городу сказать: «Если не придет кто завтра на реку — будь то богатый, или бедный, или нищий, или раб — будет мне врагом». Услышав это, с радостью пошли люди, ликуя и говоря: «Если бы не было это хорошим, не принял бы этого князь наш и бояре». На следующий же день вышел Владимир с греческими священниками на Днепр, и сошлось там людей без числа. Вошли в воду и стояли там одни до шеи, другие по грудь, некоторые держали младенцев. Чтобы стать христианином, нужно было принять крещение — войти в воду, «смыть с себя старую веру» и очиститься. Затем священник (человек, который служит Богу) произносил молитву, брал в руки крест и крестил им тех, кто вошел в воду. А потом и сам человек накладывал на себя крест рукой: от лба до пояса, от правого плеча к левому плечу. Ведь крест является символом христиан. Таков обряд крещения. С того времени сияет свет православия на всей славянской земле, а князя Владимира величают Владимиром-Крестителем. Став христианином и крестив русских, князь Владимир до конца своих дней заботился о духовном воспитании своего народа и сам был примером благочестивой жизни.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Многие из вас тоже православные крещеные и имеют отличительный знак от тех, кто не проходил этого обряда. А кто мне скажет, что это за знак? (Крестик.)</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Как вы думаете, что он означает?</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Дети.</w:t>
      </w:r>
      <w:r>
        <w:rPr>
          <w:rFonts w:cs="Times New Roman" w:ascii="Times New Roman" w:hAnsi="Times New Roman"/>
          <w:sz w:val="28"/>
          <w:szCs w:val="28"/>
        </w:rPr>
        <w:t xml:space="preserve"> Оберегает от зла, беды, плохих людей.</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Да, это нательный крестик, который надевается священником при крещении, тогда же каждый из православных получает имя святого, который всегда помогает человеку в самых неожиданных и трудных ситуациях. После крещения Князь Владимир стал совсем другим человеком, он по Божь</w:t>
      </w:r>
      <w:r>
        <w:rPr>
          <w:rFonts w:cs="Times New Roman" w:ascii="Times New Roman" w:hAnsi="Times New Roman"/>
          <w:sz w:val="28"/>
          <w:szCs w:val="28"/>
        </w:rPr>
        <w:t>и</w:t>
      </w:r>
      <w:r>
        <w:rPr>
          <w:rFonts w:cs="Times New Roman" w:ascii="Times New Roman" w:hAnsi="Times New Roman"/>
          <w:sz w:val="28"/>
          <w:szCs w:val="28"/>
        </w:rPr>
        <w:t>м заповедям возлюбил всех своих подданных, старался кому можно чем-то помочь…кому едой, кому лечением, а кому и учением. За доброту и милость, стремление облегчить тяжелые тяготы своего народа прозвал</w:t>
      </w:r>
      <w:r>
        <w:rPr>
          <w:rFonts w:cs="Times New Roman" w:ascii="Times New Roman" w:hAnsi="Times New Roman"/>
          <w:sz w:val="28"/>
          <w:szCs w:val="28"/>
        </w:rPr>
        <w:t>и</w:t>
      </w:r>
      <w:r>
        <w:rPr>
          <w:rFonts w:cs="Times New Roman" w:ascii="Times New Roman" w:hAnsi="Times New Roman"/>
          <w:sz w:val="28"/>
          <w:szCs w:val="28"/>
        </w:rPr>
        <w:t xml:space="preserve"> его «Красным солнышком».</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Князь Владимир не хотел больше воевать, ему стало тяжело даже казнить смертью разбойников и преступников. На княжеском дворе он стал устраивать угощения для всего народа, а больным велел развозить по домам хлеб, мясо, мед. Он очень хотел, чтобы на Руси не было больше нищих и голодных.</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Сотворив прекрасный мир, Бог повелел человеку оберегать его. Люди, жившие на Святой Руси, любили и оберегали свою Родину. Среди них были князья, воины, простые крестьяне и ремесленники. Их называли защитниками Отечества.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 может вы, дети, подскажите мне имена тех, кто помогал Князю Владимиру Красно Солнышко охранять родную землю? Ведь вы имена этих богатырей прекрасно знаете.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Дети.</w:t>
      </w:r>
      <w:r>
        <w:rPr>
          <w:rFonts w:cs="Times New Roman" w:ascii="Times New Roman" w:hAnsi="Times New Roman"/>
          <w:sz w:val="28"/>
          <w:szCs w:val="28"/>
        </w:rPr>
        <w:t xml:space="preserve"> Святогор, Илья Муромец, Алеша Попович, Добрыня Никитич.</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В старину на Руси существовала народная забава – перетягивание каната.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Выходи частной народец, покажи удаль молодецкую.</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Проводится игра-забава «Перетягивание каната» (Звучит народная песня «Богатырская наша силушка»).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Многое изменилось с тех пор: на Руси стали строиться храмы, монастыри, стала развиваться письменность и грамотность, живопись и зодчество. Лучшие художники пишут иконы с ликами святых предков наших.</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Русь православная славится необыкновенно красивыми храмами.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Ребята, можете ли вы назвать главный храм России?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Дети. </w:t>
      </w:r>
      <w:r>
        <w:rPr>
          <w:rFonts w:cs="Times New Roman" w:ascii="Times New Roman" w:hAnsi="Times New Roman"/>
          <w:sz w:val="28"/>
          <w:szCs w:val="28"/>
        </w:rPr>
        <w:t xml:space="preserve"> Храм Христа Спасителя.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Ведущий.  </w:t>
      </w:r>
      <w:r>
        <w:rPr>
          <w:rFonts w:cs="Times New Roman" w:ascii="Times New Roman" w:hAnsi="Times New Roman"/>
          <w:sz w:val="28"/>
          <w:szCs w:val="28"/>
        </w:rPr>
        <w:t>Правильно. Храм Христа Спасителя был создан всей Россией и стал зримым воплощением ее Славы, ее Веры и Величия, свидетелем многих исторических событий.</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нашем хуторе, Рябичеве, тоже есть храм, имени святого Николая Чудотворца. В Храмах люди молятся, просят прощения у Господа за свои проступки, чтобы быть честнее, добрее, милосерднее.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Теперь вы знаете, кто такой Владимир-Креститель. За его доброту народ прозвал его Владимиром-Красное Солнышко и складывал про него былины. Владимир был причислен к лику святых.</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28 июля Православная церковь чтит память святого равноапостольного князя Владимира. (Звучит баллада о князе)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Вот и подошло к завершению наше сегодняшнее путешествие, но наша Родина велика и история ее такая интересная, что мы непременно еще ни один раз встретимся, чтобы поговорить о прошлом и настоящем нашего Отечества. Помните всегда самое главное правило в жизни: не делать зла и творить добро. Будьте солнышками!</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rFonts w:ascii="Times New Roman" w:hAnsi="Times New Roman" w:cs="Times New Roman"/>
          <w:b/>
          <w:b/>
          <w:sz w:val="36"/>
          <w:szCs w:val="36"/>
        </w:rPr>
      </w:pPr>
      <w:r>
        <w:rPr>
          <w:rFonts w:cs="Times New Roman" w:ascii="Times New Roman" w:hAnsi="Times New Roman"/>
          <w:b/>
          <w:sz w:val="36"/>
          <w:szCs w:val="36"/>
        </w:rPr>
        <w:t>Список использованных источников</w:t>
      </w:r>
    </w:p>
    <w:p>
      <w:pPr>
        <w:pStyle w:val="Normal"/>
        <w:spacing w:before="0" w:after="0"/>
        <w:rPr>
          <w:rFonts w:ascii="Times New Roman" w:hAnsi="Times New Roman" w:cs="Times New Roman"/>
          <w:b/>
          <w:b/>
          <w:sz w:val="36"/>
          <w:szCs w:val="36"/>
        </w:rPr>
      </w:pPr>
      <w:r>
        <w:rPr>
          <w:rFonts w:cs="Times New Roman" w:ascii="Times New Roman" w:hAnsi="Times New Roman"/>
          <w:b/>
          <w:sz w:val="36"/>
          <w:szCs w:val="36"/>
        </w:rPr>
      </w:r>
    </w:p>
    <w:p>
      <w:pPr>
        <w:pStyle w:val="ListParagraph"/>
        <w:numPr>
          <w:ilvl w:val="0"/>
          <w:numId w:val="0"/>
        </w:numPr>
        <w:spacing w:before="0" w:after="0"/>
        <w:ind w:left="780" w:hanging="0"/>
        <w:contextualSpacing/>
        <w:rPr>
          <w:rFonts w:ascii="Times New Roman" w:hAnsi="Times New Roman" w:cs="Times New Roman"/>
          <w:b/>
          <w:b/>
          <w:sz w:val="28"/>
          <w:szCs w:val="28"/>
        </w:rPr>
      </w:pPr>
      <w:r>
        <w:rPr>
          <w:rFonts w:cs="Times New Roman" w:ascii="Times New Roman" w:hAnsi="Times New Roman"/>
          <w:b/>
          <w:sz w:val="28"/>
          <w:szCs w:val="28"/>
        </w:rPr>
        <w:t>1.</w:t>
      </w:r>
      <w:r>
        <w:rPr>
          <w:rFonts w:cs="Times New Roman" w:ascii="Times New Roman" w:hAnsi="Times New Roman"/>
          <w:b/>
          <w:sz w:val="28"/>
          <w:szCs w:val="28"/>
        </w:rPr>
        <w:t xml:space="preserve"> </w:t>
      </w:r>
      <w:hyperlink r:id="rId3">
        <w:r>
          <w:rPr>
            <w:rFonts w:cs="Times New Roman" w:ascii="Times New Roman" w:hAnsi="Times New Roman"/>
            <w:b/>
            <w:sz w:val="28"/>
            <w:szCs w:val="28"/>
          </w:rPr>
          <w:t>https://detstih.ru/blog/stihi-pro-drevnyuyu-rus</w:t>
        </w:r>
      </w:hyperlink>
      <w:r>
        <w:rPr>
          <w:rFonts w:cs="Times New Roman" w:ascii="Times New Roman" w:hAnsi="Times New Roman"/>
          <w:b/>
          <w:sz w:val="28"/>
          <w:szCs w:val="28"/>
        </w:rPr>
        <w:t xml:space="preserve"> </w:t>
      </w:r>
    </w:p>
    <w:p>
      <w:pPr>
        <w:pStyle w:val="ListParagraph"/>
        <w:numPr>
          <w:ilvl w:val="0"/>
          <w:numId w:val="0"/>
        </w:numPr>
        <w:spacing w:before="0" w:after="0"/>
        <w:ind w:left="780" w:hanging="0"/>
        <w:contextualSpacing/>
        <w:rPr>
          <w:rFonts w:ascii="Times New Roman" w:hAnsi="Times New Roman" w:cs="Times New Roman"/>
          <w:b/>
          <w:b/>
          <w:sz w:val="28"/>
          <w:szCs w:val="28"/>
        </w:rPr>
      </w:pPr>
      <w:r>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2. Боровков, Д.А. </w:t>
      </w:r>
      <w:r>
        <w:rPr>
          <w:rFonts w:cs="Times New Roman" w:ascii="Times New Roman" w:hAnsi="Times New Roman"/>
          <w:sz w:val="28"/>
          <w:szCs w:val="28"/>
        </w:rPr>
        <w:t>Древнерусские летописцы и Повесть временных лет/ Д.А. Боровков. – М.: Вече, 2021. - 256с.: ил. – (Неведомая Русь)</w:t>
      </w:r>
    </w:p>
    <w:p>
      <w:pPr>
        <w:pStyle w:val="Normal"/>
        <w:spacing w:before="0" w:after="0"/>
        <w:rPr>
          <w:rFonts w:ascii="Times New Roman" w:hAnsi="Times New Roman" w:cs="Times New Roman"/>
          <w:sz w:val="28"/>
          <w:szCs w:val="28"/>
        </w:rPr>
      </w:pPr>
      <w:r>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3. </w:t>
      </w:r>
      <w:r>
        <w:rPr>
          <w:rFonts w:cs="Times New Roman" w:ascii="Times New Roman" w:hAnsi="Times New Roman"/>
          <w:b/>
          <w:sz w:val="28"/>
          <w:szCs w:val="28"/>
        </w:rPr>
        <w:t xml:space="preserve">Герои русской истории/ </w:t>
      </w:r>
      <w:r>
        <w:rPr>
          <w:rFonts w:cs="Times New Roman" w:ascii="Times New Roman" w:hAnsi="Times New Roman"/>
          <w:sz w:val="28"/>
          <w:szCs w:val="28"/>
        </w:rPr>
        <w:t>История России. Ред. Григорьева, Е., худож. Лившиц, Л. –М.: Белый город, 2001. – 48с.: ил.</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ambria">
    <w:charset w:val="01"/>
    <w:family w:val="roman"/>
    <w:pitch w:val="default"/>
  </w:font>
  <w:font w:name="Vivaldi">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d4485e"/>
    <w:rPr>
      <w:color w:val="0563C1"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d4485e"/>
    <w:pPr>
      <w:spacing w:before="0" w:after="160"/>
      <w:ind w:left="720" w:hanging="0"/>
      <w:contextualSpacing/>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etstih.ru/blog/stihi-pro-drevnyuyu-rus"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LibreOffice/6.4.7.2$Linux_X86_64 LibreOffice_project/40$Build-2</Application>
  <Pages>6</Pages>
  <Words>1164</Words>
  <Characters>6680</Characters>
  <CharactersWithSpaces>7850</CharactersWithSpaces>
  <Paragraphs>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2023-07-19T10:11:00Z</dcterms:created>
  <dc:creator>Эля Русская</dc:creator>
  <dc:description/>
  <dc:language>ru-RU</dc:language>
  <cp:lastModifiedBy/>
  <dcterms:modified xsi:type="dcterms:W3CDTF">2023-07-26T14:11:47Z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