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Прогрессовский отдел МБУК ВР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«МЦБ» им.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280" w:after="280"/>
        <w:ind w:left="0" w:right="0" w:hanging="0"/>
        <w:jc w:val="center"/>
        <w:rPr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«</w:t>
      </w:r>
      <w:r>
        <w:rPr>
          <w:rFonts w:eastAsia="Tahoma" w:cs="Noto Sans Devanagari" w:ascii="Times New Roman" w:hAnsi="Times New Roman"/>
          <w:b/>
          <w:color w:val="000000"/>
          <w:spacing w:val="0"/>
          <w:kern w:val="0"/>
          <w:sz w:val="72"/>
          <w:szCs w:val="72"/>
          <w:lang w:val="ru-RU" w:eastAsia="zh-CN" w:bidi="hi-IN"/>
        </w:rPr>
        <w:t>Знатоки дорожного движения</w:t>
      </w:r>
      <w:r>
        <w:rPr>
          <w:rFonts w:ascii="Times New Roman" w:hAnsi="Times New Roman"/>
          <w:b/>
          <w:sz w:val="72"/>
          <w:szCs w:val="7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Познавательно — игровая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55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Подготовила: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 xml:space="preserve">Библиотекарь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Прогрессовского отдела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>Воликова О.И.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240" w:before="0" w:after="0"/>
        <w:ind w:left="0" w:right="708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2023  год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Цель: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акрепление знаний о правилах дорожного движения и профилактик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детского дорожного травматизма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Задачи: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Закреплять имеющиеся у детей знания  по ПДД;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Развивать внимание, ловкость, быстроту, интерес к изучению правил  дорожного   движения;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. Воспитывать чувство ответственности за личную безопасность и безопасность окружающих.</w:t>
      </w:r>
    </w:p>
    <w:p>
      <w:pPr>
        <w:pStyle w:val="Normal"/>
        <w:spacing w:lineRule="auto" w:line="240" w:before="0" w:after="0"/>
        <w:ind w:left="0" w:right="0" w:firstLine="680"/>
        <w:jc w:val="left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" w:righ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</w:t>
      </w:r>
    </w:p>
    <w:p>
      <w:pPr>
        <w:pStyle w:val="Style25"/>
        <w:spacing w:before="0" w:after="0"/>
        <w:ind w:left="0" w:right="283" w:firstLine="567"/>
        <w:jc w:val="center"/>
        <w:rPr/>
      </w:pPr>
      <w:r>
        <w:rPr/>
        <w:t xml:space="preserve"> </w:t>
      </w:r>
    </w:p>
    <w:p>
      <w:pPr>
        <w:pStyle w:val="Style25"/>
        <w:spacing w:before="0" w:after="0"/>
        <w:ind w:left="0" w:right="283" w:hanging="0"/>
        <w:rPr/>
      </w:pPr>
      <w:r>
        <w:rPr>
          <w:b/>
          <w:color w:val="000000"/>
          <w:sz w:val="28"/>
        </w:rPr>
        <w:t>Библиотекарь:</w:t>
      </w:r>
      <w:r>
        <w:rPr>
          <w:rFonts w:ascii="Times;Times New Roman" w:hAnsi="Times;Times New Roman"/>
          <w:b/>
          <w:color w:val="000000"/>
          <w:sz w:val="28"/>
          <w:highlight w:val="white"/>
        </w:rPr>
        <w:t xml:space="preserve">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Ребята, сегодня мы собрались здесь </w:t>
      </w:r>
      <w:r>
        <w:rPr>
          <w:rFonts w:ascii="Times New Roman" w:hAnsi="Times New Roman"/>
          <w:color w:val="000000"/>
          <w:sz w:val="28"/>
        </w:rPr>
        <w:t>для того,</w:t>
      </w:r>
      <w:r>
        <w:rPr>
          <w:rFonts w:ascii="Times New Roman" w:hAnsi="Times New Roman"/>
          <w:color w:val="000000"/>
          <w:sz w:val="28"/>
        </w:rPr>
        <w:t xml:space="preserve"> вспомнить правила дорожного движения. Закон улиц и дорог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 чтобы из вас никто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</w:t>
      </w:r>
      <w:r>
        <w:rPr>
          <w:rFonts w:eastAsia="Tahoma" w:cs="Noto Sans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будет</w:t>
      </w:r>
      <w:r>
        <w:rPr>
          <w:rFonts w:ascii="Times New Roman" w:hAnsi="Times New Roman"/>
          <w:color w:val="000000"/>
          <w:sz w:val="28"/>
        </w:rPr>
        <w:t xml:space="preserve"> больше, тот и выиграет.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>1. Разминка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в море сладкая вода? (Нет)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красный свет — проезда нет?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каждый раз, идя домой, играем мы на мостовой? (Нет)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но если очень вы спешите, то перед транспортом бежите? (Нет)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мы всегда идем вперед только там, где переход?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мы бежим вперед так скоро, что не видим светофора? (Нет)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на знаке «здесь проезда нет» нарисован человек? (Нет)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хотите — говорите, на круглых знаках красный цвет означает «здесь запрет»?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2. Викторина “Зелёный огонёк”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 называется дорожка для пешеходов?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означает красный, жёлтый, зелёный сигнал светофора?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Что следует сделать, прежде чем начать переходить улицу?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Где можно переходить улицу?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Можно ли играть на мостовой?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 нужно идти по тротуару?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Почему запрещается цепляться за грузовые машины и их прицепы?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Где должен останавливаться пешеход, не успевший закончить переход?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Где можно кататься на велосипеде?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3. Игра “Три огонька светофора”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Командам раздаются самодельные светофорики.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Знаете ли вы, как выполнять команды светофора? Сейчас это и проверим. Я буду читать вам стихи из “Азбуки безопасности” Олега Бедарева, а вы своими светофориками показывайте нужный свет.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Есть сигналы светофора,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Подчиняйтесь им без спора.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Бурлит в движении мостовая —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Бегут авто, спешат трамваи.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Скажите правильный ответ: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Какой для пешехода свет?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Правильно! Красный свет нам говорит: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Стой! Опасно! Путь закрыт.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Особый свет — предупрежденье!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Сигнала ждите для движенья.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Скажите правильный ответ: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Какой горит при этом свет?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Правильно! Жёлтый свет — предупрежденье!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Жди сигнала для движенья.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Иди вперёд! Порядок знаешь,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мостовой не пострадаешь.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Скажите правильный ответ: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Какой для пешеходов свет?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Правильно! Зелёный свет открыл дорогу: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Переходить ребята могут.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4. Игра “Разрешается – запрещается”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Играть на мостовой…(запрещается)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Переходить улицы при зелёном сигнале светофора…(разрешается)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Перебегать улицу перед близко идущим транспортом…(запрещается)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Идти толпой по тротуару…(разрешается)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Переходить улицу по подземному переходу…(разрешается)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Переходить улицу при жёлтом сигнале светофора…(запрещается)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Помогать старикам и старушкам переходить улицу…(разрешается)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Велосипедистам цепляться за проезжие машины…(запрещается)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Обходить стоящий у тротуара транспорт спереди…(запрещается)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Идти по тротуару слева…(запрещается)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Выбегать на проезжую часть дороги…(запрещается)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Кататься на велосипеде, не держась за руль…(запрещается)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Болтать и громко смеяться в транспорте…(запрещается)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Уважать правила дорожного движения…(разрешается)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5. Игра со зрителями (болельщиками) “Перекрёсток загадок”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Этот конь не ест овса,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Вместо ног – два колеса.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Сядь верхом и мчись на нём.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Только лучше правь рулём.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(Велосипед)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за чудо этот дом!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Пассажиров много в нём.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Обувь носит из резины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питается бензином.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(Автобус)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Несётся и стреляет,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Ворчит скороговоркой.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Трамваю не угнаться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этой тараторкой.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(Мотоцикл)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летает, не жужжит -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Жук по улице бежит.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горят в глазах жука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Два блестящих огонька.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(Автомобиль)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 тебе помочь, дружок,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Путь пройти опасный,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День и ночь горят огни -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Зеленый, желтый, красный.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(Светофор)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Какой конь землю пашет,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сена не ест?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(Трактор)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Вдаль бежит - не тужит,                                                                  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ножками дружит.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(Улица)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уборки урожая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поля я выезжаю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за несколько машин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Там работаю один.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(Комбайн)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Четыре братца бегут -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Друг друга не догонят.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(Колеса)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Тихо ехать нас обяжет,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Поворот вблизи покажет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напомнит, что и как,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Вам в пути…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(Дорожный знак).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за “зебра” на дороге?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стоят, разинув рот.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Ждут, когда мигнет зеленый,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Значит это…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(Переход).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6. Автомультисказки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 из мультфильмов и сказок, в которых упоминаются транспортные средства.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На чём ехал Емеля к царю во дворец?  (На печке)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Любимый двухколёсный вид транспорта кота Леопольда?(Велосипед)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Чем смазывал свой моторчик Карлсон, который живёт на крыш</w:t>
      </w:r>
      <w:r>
        <w:rPr>
          <w:rFonts w:ascii="Times New Roman" w:hAnsi="Times New Roman"/>
          <w:color w:val="000000"/>
          <w:sz w:val="28"/>
        </w:rPr>
        <w:t>е?</w:t>
      </w:r>
      <w:r>
        <w:rPr>
          <w:rFonts w:ascii="Times New Roman" w:hAnsi="Times New Roman"/>
          <w:color w:val="000000"/>
          <w:sz w:val="28"/>
        </w:rPr>
        <w:t xml:space="preserve"> (Вареньем)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Какой подарок сделали родители дяди Фёдора почтальону Печкину?(Велосипед)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Во что превратила добрая фея тыкву для Золушки? (В карету)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На чём летал старик Хоттабыч? (На ковре-самолёте)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Личный транспорт Бабы-Яги? (Ступа)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На чём поехал в Ленинград человек рассеянный с улицы Бассейной?(Поезд)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На чём летал Барон Мюнхгаузен? (На ядре)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На чём катался Кай из сказки Г.Х. Андерсна? (На санках)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7. Игра “Велосипедист”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Участву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т две команды. У каждой команды игровое поле 3х3, разделённое на 9 пронумерованных секторов. Команды по очереди выбирают сектор и получают от ведущего вопросы, касающиеся правил езды на велосипеде. Если дан правильный ответ, то сектор переворачивается, а на обратной стороне поля нарисован велосипедист (т.е. при правильном ответе появляется часть рисунка). Побеждает та команда, которая быстрее на игровом поле соберёт велосипедиста).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Варианты вопросов: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1. С какого возраста можно ездить на велосипеде на проезжую часть?   (С 14 лет)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2. Что надо проверить у велосипеда в первую очередь перед поездкой на велосипеде? (Тормоза)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На каком расстоянии от обочины можно ехать на велосипеде по проезжей части? (1м)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Можно ли перевозить на велосипеде пассажира? (Только маленьких детей, при наличии специального дополнительного сиденья).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Какой знак запрещает движение велосипеда?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Должен ли велосипедист останавливаться у знака “Проезд без остановки запрещён”?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Как велосипедист должен предупреждать о совершении поворота направо? (Вытянутой правой рукой или согнутой в локте левой)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Должен ли велосипедист остановиться на перекрёстке на красные свет, если нет транспортных средств, и он не создаёт аварийную ситуацию? (Да)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Почему в тёмное время суток на велосипеде можно ехать без включенного фонаря? (Вопрос с подвохом, нельзя ездить в тёмное время суток без фонаря, даже  на велосипеде).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sz w:val="2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firstLine="68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qFormat/>
    <w:pPr>
      <w:widowControl/>
      <w:suppressAutoHyphens w:val="true"/>
      <w:overflowPunct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Основной шрифт абзаца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Обычный (веб)"/>
    <w:qFormat/>
    <w:rPr>
      <w:rFonts w:ascii="Times New Roman" w:hAnsi="Times New Roman"/>
      <w:sz w:val="24"/>
    </w:rPr>
  </w:style>
  <w:style w:type="character" w:styleId="NormalWeb">
    <w:name w:val="Normal (Web)"/>
    <w:qFormat/>
    <w:rPr>
      <w:rFonts w:ascii="Times New Roman" w:hAnsi="Times New Roman"/>
      <w:sz w:val="24"/>
    </w:rPr>
  </w:style>
  <w:style w:type="character" w:styleId="Style11">
    <w:name w:val="Содержимое таблицы"/>
    <w:qFormat/>
    <w:rPr/>
  </w:style>
  <w:style w:type="character" w:styleId="Textbody">
    <w:name w:val="Text body"/>
    <w:qFormat/>
    <w:rPr/>
  </w:style>
  <w:style w:type="character" w:styleId="Style12">
    <w:name w:val="Заголовок"/>
    <w:qFormat/>
    <w:rPr>
      <w:rFonts w:ascii="PT Astra Serif" w:hAnsi="PT Astra Serif"/>
      <w:sz w:val="28"/>
    </w:rPr>
  </w:style>
  <w:style w:type="character" w:styleId="Style13">
    <w:name w:val="Заголовок таблицы"/>
    <w:basedOn w:val="Style11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0">
    <w:name w:val="WW8Num2z0"/>
    <w:qFormat/>
    <w:rPr>
      <w:rFonts w:ascii="Times New Roman" w:hAnsi="Times New Roman"/>
      <w:color w:val="000000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4">
    <w:name w:val="Содержимое врезки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6">
    <w:name w:val="Выделение жирным"/>
    <w:basedOn w:val="Style9"/>
    <w:qFormat/>
    <w:rPr>
      <w:b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WW8Num1z0">
    <w:name w:val="WW8Num1z0"/>
    <w:qFormat/>
    <w:rPr>
      <w:rFonts w:ascii="Times New Roman" w:hAnsi="Times New Roman"/>
      <w:color w:val="00000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7">
    <w:name w:val="Указатель"/>
    <w:qFormat/>
    <w:rPr>
      <w:rFonts w:ascii="PT Astra Serif" w:hAnsi="PT Astra Serif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DefaultParagraphFont">
    <w:name w:val="Default Paragraph Font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/>
    </w:rPr>
  </w:style>
  <w:style w:type="paragraph" w:styleId="Style22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3">
    <w:name w:val="Указатель"/>
    <w:basedOn w:val="Normal"/>
    <w:qFormat/>
    <w:pPr/>
    <w:rPr>
      <w:rFonts w:ascii="PT Astra Serif" w:hAnsi="PT Astra Serif"/>
    </w:rPr>
  </w:style>
  <w:style w:type="paragraph" w:styleId="21">
    <w:name w:val="TOC 2"/>
    <w:next w:val="Normal"/>
    <w:pPr>
      <w:widowControl/>
      <w:suppressAutoHyphens w:val="true"/>
      <w:overflowPunct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pPr>
      <w:widowControl/>
      <w:suppressAutoHyphens w:val="true"/>
      <w:overflowPunct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pPr>
      <w:widowControl/>
      <w:suppressAutoHyphens w:val="true"/>
      <w:overflowPunct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pPr>
      <w:widowControl/>
      <w:suppressAutoHyphens w:val="true"/>
      <w:overflowPunct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Основной шрифт абзаца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Обычный (веб)"/>
    <w:basedOn w:val="Normal"/>
    <w:qFormat/>
    <w:pPr>
      <w:spacing w:lineRule="auto" w:line="276" w:before="0" w:after="0"/>
      <w:ind w:left="0" w:right="0" w:firstLine="709"/>
    </w:pPr>
    <w:rPr>
      <w:rFonts w:ascii="Times New Roman" w:hAnsi="Times New Roman"/>
      <w:sz w:val="24"/>
    </w:rPr>
  </w:style>
  <w:style w:type="paragraph" w:styleId="NormalWeb1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>
      <w:jc w:val="center"/>
    </w:pPr>
    <w:rPr>
      <w:b/>
    </w:rPr>
  </w:style>
  <w:style w:type="paragraph" w:styleId="31">
    <w:name w:val="TOC 3"/>
    <w:next w:val="Normal"/>
    <w:pPr>
      <w:widowControl/>
      <w:suppressAutoHyphens w:val="true"/>
      <w:overflowPunct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Internetlink">
    <w:name w:val="Hyperlink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ерхний и нижний колонтитулы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Выделение жирным"/>
    <w:basedOn w:val="Style24"/>
    <w:qFormat/>
    <w:pPr/>
    <w:rPr>
      <w:b/>
    </w:rPr>
  </w:style>
  <w:style w:type="paragraph" w:styleId="9">
    <w:name w:val="TOC 9"/>
    <w:next w:val="Normal"/>
    <w:pPr>
      <w:widowControl/>
      <w:suppressAutoHyphens w:val="true"/>
      <w:overflowPunct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pPr>
      <w:widowControl/>
      <w:suppressAutoHyphens w:val="true"/>
      <w:overflowPunct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pPr>
      <w:widowControl/>
      <w:suppressAutoHyphens w:val="true"/>
      <w:overflowPunct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next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2">
    <w:name w:val="Title"/>
    <w:next w:val="Normal"/>
    <w:qFormat/>
    <w:pPr>
      <w:widowControl/>
      <w:suppressAutoHyphens w:val="true"/>
      <w:overflowPunct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Noto Sans Devanagar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LibreOffice/6.4.7.2$Linux_X86_64 LibreOffice_project/40$Build-2</Application>
  <Pages>8</Pages>
  <Words>1057</Words>
  <Characters>6170</Characters>
  <CharactersWithSpaces>7719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2023-07-28T11:28:48Z</cp:lastPrinted>
  <dcterms:modified xsi:type="dcterms:W3CDTF">2023-08-03T15:29:11Z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