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B1" w:rsidRDefault="00E16066">
      <w:pPr>
        <w:pStyle w:val="Standard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МБУК ВР «МЦБ» им. М. В. Наумова</w:t>
      </w:r>
    </w:p>
    <w:p w:rsidR="003F24B1" w:rsidRDefault="00E16066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5041440</wp:posOffset>
                </wp:positionH>
                <wp:positionV relativeFrom="paragraph">
                  <wp:posOffset>181080</wp:posOffset>
                </wp:positionV>
                <wp:extent cx="933840" cy="819359"/>
                <wp:effectExtent l="0" t="0" r="18660" b="18841"/>
                <wp:wrapNone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840" cy="81935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F24B1" w:rsidRDefault="00E1606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wrap="none" lIns="0" tIns="0" rIns="0" bIns="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shape id="Фигура1" o:spid="_x0000_s1026" style="position:absolute;left:0;text-align:left;margin-left:396.95pt;margin-top:14.25pt;width:73.55pt;height:64.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" adj="-11796480,,5400" path="m10800,at,,21600,21600,10800,,10800,xe" fillcolor="#9cf" strokeweight="1pt">
                <v:stroke joinstyle="miter"/>
                <v:formulas/>
                <v:path arrowok="t" o:connecttype="custom" o:connectlocs="466920,0;933840,409680;466920,819359;0,409680;466920,0;136747,119983;0,409680;136747,699376;466920,819359;797093,699376;933840,409680;797093,119983" o:connectangles="270,0,90,180,270,270,270,270,270,270,270,270" textboxrect="3163,3163,18437,18437"/>
                <v:textbox inset="0,0,0,0">
                  <w:txbxContent>
                    <w:p w:rsidR="003F24B1" w:rsidRDefault="00E16066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E16066">
      <w:pPr>
        <w:pStyle w:val="Standard"/>
        <w:jc w:val="center"/>
        <w:rPr>
          <w:b/>
          <w:bCs/>
          <w:color w:val="ED1C24"/>
          <w:sz w:val="44"/>
          <w:szCs w:val="44"/>
        </w:rPr>
      </w:pPr>
      <w:r>
        <w:rPr>
          <w:b/>
          <w:bCs/>
          <w:color w:val="182F7C"/>
          <w:sz w:val="44"/>
          <w:szCs w:val="44"/>
        </w:rPr>
        <w:t>РЕКОМЕНДАТЕЛЬНЫЙ СПИСОК</w:t>
      </w:r>
    </w:p>
    <w:p w:rsidR="003F24B1" w:rsidRDefault="003F24B1">
      <w:pPr>
        <w:pStyle w:val="Standard"/>
        <w:jc w:val="right"/>
        <w:rPr>
          <w:color w:val="000000"/>
          <w:sz w:val="28"/>
          <w:szCs w:val="28"/>
        </w:rPr>
      </w:pPr>
    </w:p>
    <w:p w:rsidR="003F24B1" w:rsidRDefault="00E16066">
      <w:pPr>
        <w:pStyle w:val="Standard"/>
        <w:tabs>
          <w:tab w:val="left" w:pos="-284"/>
        </w:tabs>
        <w:spacing w:after="200" w:line="276" w:lineRule="auto"/>
        <w:ind w:left="-284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59760</wp:posOffset>
            </wp:positionH>
            <wp:positionV relativeFrom="paragraph">
              <wp:posOffset>81360</wp:posOffset>
            </wp:positionV>
            <wp:extent cx="6095880" cy="4572000"/>
            <wp:effectExtent l="0" t="0" r="120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                                                </w:t>
      </w:r>
      <w:r>
        <w:rPr>
          <w:rFonts w:eastAsia="Times New Roman" w:cs="Times New Roman"/>
          <w:color w:val="000000"/>
          <w:sz w:val="28"/>
          <w:szCs w:val="28"/>
        </w:rPr>
        <w:t xml:space="preserve">Составитель: Заведующий  отдела ВСО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   </w:t>
      </w:r>
    </w:p>
    <w:p w:rsidR="003F24B1" w:rsidRDefault="00E16066">
      <w:pPr>
        <w:pStyle w:val="Standard"/>
        <w:tabs>
          <w:tab w:val="left" w:pos="-284"/>
        </w:tabs>
        <w:spacing w:after="200" w:line="276" w:lineRule="auto"/>
        <w:ind w:left="-284" w:firstLine="284"/>
        <w:jc w:val="center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r>
        <w:rPr>
          <w:color w:val="000000"/>
          <w:sz w:val="28"/>
          <w:szCs w:val="28"/>
        </w:rPr>
        <w:t>Бердникова Елена Сергеевна</w:t>
      </w: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3F24B1">
      <w:pPr>
        <w:pStyle w:val="Standard"/>
        <w:jc w:val="center"/>
        <w:rPr>
          <w:sz w:val="28"/>
          <w:szCs w:val="28"/>
        </w:rPr>
      </w:pPr>
    </w:p>
    <w:p w:rsidR="003F24B1" w:rsidRDefault="00E1606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ст. Романовская, 2019 год</w:t>
      </w:r>
    </w:p>
    <w:p w:rsidR="003F24B1" w:rsidRDefault="003F24B1">
      <w:pPr>
        <w:pStyle w:val="Textbody"/>
        <w:jc w:val="center"/>
        <w:rPr>
          <w:i/>
          <w:color w:val="000000"/>
          <w:sz w:val="28"/>
          <w:szCs w:val="28"/>
        </w:rPr>
      </w:pPr>
    </w:p>
    <w:p w:rsidR="003F24B1" w:rsidRDefault="00E16066">
      <w:pPr>
        <w:pStyle w:val="Textbody"/>
        <w:spacing w:after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                                                                </w:t>
      </w:r>
      <w:r>
        <w:rPr>
          <w:i/>
          <w:color w:val="000000"/>
          <w:sz w:val="28"/>
          <w:szCs w:val="28"/>
        </w:rPr>
        <w:t xml:space="preserve">                                    «Слава и тебе, великий город,</w:t>
      </w:r>
    </w:p>
    <w:p w:rsidR="003F24B1" w:rsidRDefault="00E16066">
      <w:pPr>
        <w:pStyle w:val="Textbody"/>
        <w:widowControl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Сливший воедино фронт и тыл.</w:t>
      </w:r>
    </w:p>
    <w:p w:rsidR="003F24B1" w:rsidRDefault="00E16066">
      <w:pPr>
        <w:pStyle w:val="Textbody"/>
        <w:widowControl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 небывалых трудностях который</w:t>
      </w:r>
    </w:p>
    <w:p w:rsidR="003F24B1" w:rsidRDefault="00E16066">
      <w:pPr>
        <w:pStyle w:val="Textbody"/>
        <w:widowControl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Выстоял. Сражался. Победил».</w:t>
      </w:r>
    </w:p>
    <w:p w:rsidR="003F24B1" w:rsidRDefault="00E16066">
      <w:pPr>
        <w:pStyle w:val="Textbody"/>
        <w:widowControl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Вера Инбер</w:t>
      </w:r>
    </w:p>
    <w:p w:rsidR="003F24B1" w:rsidRDefault="003F24B1">
      <w:pPr>
        <w:pStyle w:val="Textbody"/>
        <w:widowControl/>
        <w:shd w:val="clear" w:color="auto" w:fill="FFFFFF"/>
        <w:spacing w:after="0" w:line="456" w:lineRule="auto"/>
        <w:jc w:val="right"/>
        <w:rPr>
          <w:i/>
          <w:color w:val="000000"/>
        </w:rPr>
      </w:pPr>
    </w:p>
    <w:p w:rsidR="003F24B1" w:rsidRDefault="00E16066">
      <w:pPr>
        <w:pStyle w:val="Textbody"/>
        <w:widowControl/>
        <w:shd w:val="clear" w:color="auto" w:fill="FFFFFF"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День воинской славы России, День снятия блокады города Ленинграда (1944 год) отмечается в</w:t>
      </w:r>
      <w:r>
        <w:rPr>
          <w:sz w:val="28"/>
          <w:szCs w:val="28"/>
        </w:rPr>
        <w:t xml:space="preserve"> соответствии с Федеральным законом от 13 марта 1995 года № 32-ФЗ «О днях воинской славы (победных днях) России».</w:t>
      </w:r>
    </w:p>
    <w:p w:rsidR="003F24B1" w:rsidRDefault="00E16066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27 января 1944 г. советские войска полностью сняли длившуюся 900 дней фашистскую блокаду города.</w:t>
      </w:r>
    </w:p>
    <w:p w:rsidR="003F24B1" w:rsidRDefault="00E16066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Десятилетия прошли со времени окончания Велик</w:t>
      </w:r>
      <w:r>
        <w:rPr>
          <w:sz w:val="28"/>
          <w:szCs w:val="28"/>
        </w:rPr>
        <w:t>ой Отечественной войны, а память о ней продолжает жить в сознании человечества. Интерес к подвигу советского народа не ослабевает. Во время этой страшной, беспощадной войны, начавшейся 22 июня 1941 и продолжавшейся до 9 мая 1945 года, произошло немало собы</w:t>
      </w:r>
      <w:r>
        <w:rPr>
          <w:sz w:val="28"/>
          <w:szCs w:val="28"/>
        </w:rPr>
        <w:t>тий, которые до сих пор тревожат души миллионов людей, как в России, так и во всем мире. И одним из важных событий Великой Отечественной войны, является блокада Ленинграда.</w:t>
      </w:r>
    </w:p>
    <w:p w:rsidR="003F24B1" w:rsidRDefault="00E16066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Блокада Ленинграда длилась ровно 872 день. Это самая продолжительная и страшная оса</w:t>
      </w:r>
      <w:r>
        <w:rPr>
          <w:sz w:val="28"/>
          <w:szCs w:val="28"/>
        </w:rPr>
        <w:t>да города за всю историю человечества. Почти 900 дней боли и страдания, мужества и самоотверженности.</w:t>
      </w:r>
    </w:p>
    <w:p w:rsidR="003F24B1" w:rsidRDefault="00E16066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Блокада Ленинграда – трагичная и великая страница российской истории, унесшая более 2 миллионов человеческих жизней. Пока память об этих страшных днях жив</w:t>
      </w:r>
      <w:r>
        <w:rPr>
          <w:sz w:val="28"/>
          <w:szCs w:val="28"/>
        </w:rPr>
        <w:t>ёт в сердцах людей, находит отклик в талантливых произведениях искусства, передаётся из рук в руки потомкам – такого не повторится!</w:t>
      </w:r>
    </w:p>
    <w:p w:rsidR="003F24B1" w:rsidRDefault="00E16066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Два с половиной года фашисты осаждали город-герой, но так и не смогли сломить его защитников. Сотни тысяч ленинградцев погиб</w:t>
      </w:r>
      <w:r>
        <w:rPr>
          <w:sz w:val="28"/>
          <w:szCs w:val="28"/>
        </w:rPr>
        <w:t>ли от голода, холода, воздушных налётов и артиллерийских обстрелов врага. Более 400 тысяч их покоится ныне на мемориальном Пискарёвском кладбище у ног символической фигуры матери-Родины. Героическая оборона Ленинграда вошла в летопись Великой Отечественной</w:t>
      </w:r>
      <w:r>
        <w:rPr>
          <w:sz w:val="28"/>
          <w:szCs w:val="28"/>
        </w:rPr>
        <w:t xml:space="preserve"> войны как одна из самых славных её страниц.</w:t>
      </w: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sz w:val="28"/>
          <w:szCs w:val="28"/>
        </w:rPr>
      </w:pPr>
    </w:p>
    <w:p w:rsidR="003F24B1" w:rsidRDefault="003F24B1">
      <w:pPr>
        <w:pStyle w:val="Textbody"/>
        <w:widowControl/>
        <w:spacing w:after="0"/>
        <w:ind w:firstLine="397"/>
        <w:jc w:val="both"/>
        <w:rPr>
          <w:color w:val="02243F"/>
          <w:sz w:val="28"/>
          <w:szCs w:val="28"/>
        </w:rPr>
      </w:pPr>
    </w:p>
    <w:p w:rsidR="003F24B1" w:rsidRDefault="003F24B1">
      <w:pPr>
        <w:pStyle w:val="Standard"/>
        <w:widowControl/>
        <w:jc w:val="center"/>
        <w:rPr>
          <w:b/>
          <w:bCs/>
          <w:color w:val="CE181E"/>
          <w:sz w:val="40"/>
          <w:szCs w:val="40"/>
          <w:lang w:val="en-US"/>
        </w:rPr>
      </w:pPr>
    </w:p>
    <w:p w:rsidR="003F24B1" w:rsidRDefault="003F24B1">
      <w:pPr>
        <w:pStyle w:val="Standard"/>
        <w:widowControl/>
        <w:jc w:val="center"/>
        <w:rPr>
          <w:b/>
          <w:bCs/>
          <w:color w:val="CE181E"/>
          <w:sz w:val="40"/>
          <w:szCs w:val="40"/>
          <w:lang w:val="en-US"/>
        </w:rPr>
      </w:pPr>
    </w:p>
    <w:p w:rsidR="003F24B1" w:rsidRDefault="003F24B1">
      <w:pPr>
        <w:pStyle w:val="Standard"/>
        <w:widowControl/>
        <w:jc w:val="center"/>
        <w:rPr>
          <w:b/>
          <w:bCs/>
          <w:color w:val="CE181E"/>
          <w:sz w:val="40"/>
          <w:szCs w:val="40"/>
          <w:lang w:val="en-US"/>
        </w:rPr>
      </w:pPr>
    </w:p>
    <w:p w:rsidR="003F24B1" w:rsidRDefault="003F24B1">
      <w:pPr>
        <w:pStyle w:val="Standard"/>
        <w:widowControl/>
        <w:jc w:val="center"/>
        <w:rPr>
          <w:b/>
          <w:bCs/>
          <w:color w:val="CE181E"/>
          <w:sz w:val="40"/>
          <w:szCs w:val="40"/>
          <w:lang w:val="en-US"/>
        </w:rPr>
      </w:pPr>
    </w:p>
    <w:p w:rsidR="003F24B1" w:rsidRDefault="00E16066">
      <w:pPr>
        <w:pStyle w:val="Standard"/>
        <w:widowControl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 xml:space="preserve">I. </w:t>
      </w:r>
      <w:r>
        <w:rPr>
          <w:b/>
          <w:bCs/>
          <w:sz w:val="40"/>
          <w:szCs w:val="40"/>
        </w:rPr>
        <w:t>Блокада Ленинграда: документальные факты</w:t>
      </w:r>
    </w:p>
    <w:p w:rsidR="003F24B1" w:rsidRDefault="00E16066">
      <w:pPr>
        <w:pStyle w:val="Standard"/>
        <w:widowControl/>
        <w:jc w:val="both"/>
        <w:rPr>
          <w:b/>
          <w:bCs/>
          <w:color w:val="CE181E"/>
          <w:sz w:val="28"/>
          <w:szCs w:val="28"/>
        </w:rPr>
      </w:pPr>
      <w:r>
        <w:rPr>
          <w:b/>
          <w:bCs/>
          <w:color w:val="CE181E"/>
          <w:sz w:val="28"/>
          <w:szCs w:val="28"/>
        </w:rPr>
        <w:t xml:space="preserve">       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-25920</wp:posOffset>
            </wp:positionH>
            <wp:positionV relativeFrom="paragraph">
              <wp:posOffset>24120</wp:posOffset>
            </wp:positionV>
            <wp:extent cx="1848600" cy="2475720"/>
            <wp:effectExtent l="0" t="0" r="0" b="78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600" cy="247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243F"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Кульков, Е.</w:t>
      </w:r>
      <w:r>
        <w:rPr>
          <w:b/>
          <w:bCs/>
          <w:sz w:val="28"/>
          <w:szCs w:val="28"/>
        </w:rPr>
        <w:t xml:space="preserve"> Война 1941-1945 </w:t>
      </w:r>
      <w:r>
        <w:rPr>
          <w:sz w:val="28"/>
          <w:szCs w:val="28"/>
        </w:rPr>
        <w:t>[Текст]/ Е. Кульков, М. Мягков, О. Ржешевский. - М.:ОЛМА- ПРЕСС, 2005. - 479 с.: ил. -(Мировая история. Войны и мир).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color w:val="02243F"/>
          <w:sz w:val="28"/>
          <w:szCs w:val="28"/>
        </w:rPr>
        <w:t xml:space="preserve">    М</w:t>
      </w:r>
      <w:r>
        <w:rPr>
          <w:color w:val="000000"/>
          <w:sz w:val="28"/>
          <w:szCs w:val="28"/>
        </w:rPr>
        <w:t xml:space="preserve">ожно ли было предотвратить Вторую мировую войну, а затем — нападение Германии на СССР? Как объяснить поражения 1941 </w:t>
      </w:r>
      <w:r>
        <w:rPr>
          <w:color w:val="000000"/>
          <w:sz w:val="28"/>
          <w:szCs w:val="28"/>
        </w:rPr>
        <w:t>года, огромные жертвы войны и источники достигнутой победы? Эти и другие вопросы продолжают занимать немалое место в дискуссиях историков, политиков, знатоков военного дела, привлекают внимание широкой общественности. Высказываются различные, порой противо</w:t>
      </w:r>
      <w:r>
        <w:rPr>
          <w:color w:val="000000"/>
          <w:sz w:val="28"/>
          <w:szCs w:val="28"/>
        </w:rPr>
        <w:t>речивые мнения и оценки. За последние годы в результате открытия многих ранее недоступных российских зарубежных архивных документов представляется возможность дополнить и уточнить наши знания о минувших событиях.</w:t>
      </w: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-52560</wp:posOffset>
            </wp:positionH>
            <wp:positionV relativeFrom="paragraph">
              <wp:posOffset>64800</wp:posOffset>
            </wp:positionV>
            <wp:extent cx="1911240" cy="232596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240" cy="232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2243F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>Куманев, Г.</w:t>
      </w:r>
      <w:r>
        <w:rPr>
          <w:b/>
          <w:bCs/>
          <w:color w:val="000000"/>
          <w:sz w:val="28"/>
          <w:szCs w:val="28"/>
        </w:rPr>
        <w:t xml:space="preserve"> А. 1941-1945. Краткая история, документы, фотографии</w:t>
      </w:r>
      <w:r>
        <w:rPr>
          <w:color w:val="000000"/>
          <w:sz w:val="28"/>
          <w:szCs w:val="28"/>
        </w:rPr>
        <w:t>[Текст]/ Г. А. Куманев. - М.:Политиздат, 1983. - 238 с.: ил. -(Страна Советов от Октября до наших дней).</w:t>
      </w:r>
    </w:p>
    <w:p w:rsidR="003F24B1" w:rsidRDefault="00E16066">
      <w:pPr>
        <w:pStyle w:val="Standard"/>
        <w:widowControl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Эта книга посвящена Великой Отечественной войне советского народа с фашизмом. Краткая истори</w:t>
      </w:r>
      <w:r>
        <w:rPr>
          <w:color w:val="000000"/>
          <w:sz w:val="28"/>
          <w:szCs w:val="28"/>
        </w:rPr>
        <w:t>я одного из самых героических периодов в летописи нашего Отечества, документы, материалы из газет, отрывки из воспоминаний, фотографии и фронтовой хроники дают возможность показать год за годом подвиг советских людей.</w:t>
      </w:r>
    </w:p>
    <w:p w:rsidR="003F24B1" w:rsidRDefault="003F24B1">
      <w:pPr>
        <w:pStyle w:val="Standard"/>
        <w:widowControl/>
        <w:jc w:val="both"/>
        <w:rPr>
          <w:b/>
          <w:bCs/>
          <w:color w:val="02243F"/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159480</wp:posOffset>
            </wp:positionV>
            <wp:extent cx="1953360" cy="2899440"/>
            <wp:effectExtent l="0" t="0" r="879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360" cy="28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E16066">
      <w:pPr>
        <w:pStyle w:val="Standard"/>
        <w:jc w:val="both"/>
      </w:pPr>
      <w:r>
        <w:rPr>
          <w:b/>
          <w:bCs/>
          <w:sz w:val="28"/>
          <w:szCs w:val="28"/>
        </w:rPr>
        <w:t xml:space="preserve">        Масловский, Л. П. Русская </w:t>
      </w:r>
      <w:r>
        <w:rPr>
          <w:b/>
          <w:bCs/>
          <w:sz w:val="28"/>
          <w:szCs w:val="28"/>
        </w:rPr>
        <w:t>Правда</w:t>
      </w:r>
      <w:r>
        <w:rPr>
          <w:sz w:val="28"/>
          <w:szCs w:val="28"/>
        </w:rPr>
        <w:t>[Текст]/ Л. П.  А. Масловский. - М.:Вече, 2011. - 576 с.</w:t>
      </w:r>
    </w:p>
    <w:p w:rsidR="003F24B1" w:rsidRDefault="00E16066">
      <w:pPr>
        <w:pStyle w:val="Standard"/>
        <w:jc w:val="both"/>
        <w:rPr>
          <w:sz w:val="28"/>
          <w:szCs w:val="28"/>
        </w:rPr>
      </w:pPr>
      <w:r>
        <w:rPr>
          <w:color w:val="02243F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Историю России пишут на Западе, стремясь низвести нас на уровень самых примитивных народов мира.</w:t>
      </w:r>
      <w:r>
        <w:rPr>
          <w:color w:val="02243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Настоящая книга написана в защиту нашей Родины — России. Она касается героического пути русско</w:t>
      </w:r>
      <w:r>
        <w:rPr>
          <w:color w:val="000000"/>
          <w:sz w:val="28"/>
          <w:szCs w:val="28"/>
        </w:rPr>
        <w:t>го народа в его многовековом развитии, описывает создание сверхдержавы — СССР и рассказывает о том, как великие сыны и дочери России отстояли в боях честь, свободу и независимость нашей Родины в 1941—1945 годах.</w:t>
      </w:r>
      <w:r>
        <w:rPr>
          <w:color w:val="02243F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Эта книга открывает прекрасный мир великого </w:t>
      </w:r>
      <w:r>
        <w:rPr>
          <w:color w:val="000000"/>
          <w:sz w:val="28"/>
          <w:szCs w:val="28"/>
        </w:rPr>
        <w:t xml:space="preserve">народа </w:t>
      </w:r>
      <w:r>
        <w:rPr>
          <w:color w:val="000000"/>
          <w:sz w:val="28"/>
          <w:szCs w:val="28"/>
        </w:rPr>
        <w:lastRenderedPageBreak/>
        <w:t>и его трагедию в либеральном обществе.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9360</wp:posOffset>
            </wp:positionH>
            <wp:positionV relativeFrom="paragraph">
              <wp:posOffset>-19800</wp:posOffset>
            </wp:positionV>
            <wp:extent cx="1818719" cy="2573640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719" cy="257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2243F"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Ржешевский, О. А. Все о великой войне </w:t>
      </w:r>
      <w:r>
        <w:rPr>
          <w:sz w:val="28"/>
          <w:szCs w:val="28"/>
        </w:rPr>
        <w:t>[Текст]/  О. Ржешевский. Е. Кульков, М. Мягков. - М.:ОЛМА- ПРЕСС, 2010. - 256 с.: ил. -(Солдаты Победы).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color w:val="02243F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В предлагаемой читателям книге известные ученые, </w:t>
      </w:r>
      <w:r>
        <w:rPr>
          <w:color w:val="000000"/>
          <w:sz w:val="28"/>
          <w:szCs w:val="28"/>
        </w:rPr>
        <w:t>авторы многих трудов, опубликованных в нашей стране и за рубежом, дают свои ответы на наиболее острые, дискуссионные вопросы. Читатели узнают много нового из недавно рассекреченных или полузабытых документов, раскрывающих достоверную историю основных событ</w:t>
      </w:r>
      <w:r>
        <w:rPr>
          <w:color w:val="000000"/>
          <w:sz w:val="28"/>
          <w:szCs w:val="28"/>
        </w:rPr>
        <w:t>ий Великой Отечественной войны.</w:t>
      </w:r>
    </w:p>
    <w:p w:rsidR="003F24B1" w:rsidRDefault="003F24B1">
      <w:pPr>
        <w:pStyle w:val="Standard"/>
        <w:widowControl/>
        <w:jc w:val="both"/>
        <w:rPr>
          <w:color w:val="02243F"/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-41760</wp:posOffset>
            </wp:positionH>
            <wp:positionV relativeFrom="paragraph">
              <wp:posOffset>70560</wp:posOffset>
            </wp:positionV>
            <wp:extent cx="1898640" cy="2203560"/>
            <wp:effectExtent l="0" t="0" r="6360" b="6240"/>
            <wp:wrapSquare wrapText="bothSides"/>
            <wp:docPr id="7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40" cy="22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E16066">
      <w:pPr>
        <w:pStyle w:val="Textbody"/>
        <w:widowControl/>
        <w:spacing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Ходза, Н. Дорога жизни</w:t>
      </w:r>
      <w:r>
        <w:rPr>
          <w:color w:val="000000"/>
          <w:sz w:val="28"/>
          <w:szCs w:val="28"/>
        </w:rPr>
        <w:t xml:space="preserve"> [Текст]: рассказы для старшего дошкольного и младшего школьного возраста / Н. Ходза; рис. В. Бескаравайного; науч. ред. С. В. Кудрявцев. - Ленинград: Детская литература, 1984. - 72 с.: ил.</w:t>
      </w:r>
    </w:p>
    <w:p w:rsidR="003F24B1" w:rsidRDefault="00E16066">
      <w:pPr>
        <w:pStyle w:val="TableContents"/>
        <w:widowControl/>
        <w:ind w:firstLine="3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Документальные иллюстрированные рассказы о легендарной «Дороге жиз</w:t>
      </w:r>
      <w:r>
        <w:rPr>
          <w:color w:val="000000"/>
          <w:sz w:val="28"/>
          <w:szCs w:val="28"/>
        </w:rPr>
        <w:t>ни» блокадного Ленинграда. Для детей старшего дошкольного и младшего школьного возраста.</w:t>
      </w:r>
    </w:p>
    <w:p w:rsidR="003F24B1" w:rsidRDefault="003F24B1">
      <w:pPr>
        <w:pStyle w:val="Textbody"/>
        <w:widowControl/>
        <w:spacing w:after="0"/>
        <w:ind w:firstLine="397"/>
        <w:jc w:val="both"/>
        <w:rPr>
          <w:color w:val="02243F"/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E16066">
      <w:pPr>
        <w:pStyle w:val="Standard"/>
        <w:widowControl/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 xml:space="preserve">II. </w:t>
      </w:r>
      <w:r>
        <w:rPr>
          <w:b/>
          <w:bCs/>
          <w:sz w:val="40"/>
          <w:szCs w:val="40"/>
        </w:rPr>
        <w:t>Блокада Ленинграда в художественной</w:t>
      </w:r>
      <w:r>
        <w:rPr>
          <w:b/>
          <w:bCs/>
          <w:sz w:val="40"/>
          <w:szCs w:val="40"/>
        </w:rPr>
        <w:t xml:space="preserve"> литературе</w:t>
      </w:r>
    </w:p>
    <w:p w:rsidR="003F24B1" w:rsidRDefault="003F24B1">
      <w:pPr>
        <w:pStyle w:val="Standard"/>
        <w:widowControl/>
        <w:jc w:val="center"/>
        <w:rPr>
          <w:b/>
          <w:bCs/>
          <w:sz w:val="40"/>
          <w:szCs w:val="40"/>
        </w:rPr>
      </w:pPr>
    </w:p>
    <w:p w:rsidR="003F24B1" w:rsidRDefault="00E16066">
      <w:pPr>
        <w:pStyle w:val="Textbody"/>
        <w:widowControl/>
        <w:spacing w:after="0"/>
        <w:jc w:val="both"/>
        <w:rPr>
          <w:rFonts w:ascii="georgia, serif" w:hAnsi="georgia, serif"/>
          <w:color w:val="4C1900"/>
          <w:sz w:val="28"/>
          <w:szCs w:val="28"/>
        </w:rPr>
      </w:pPr>
      <w:r>
        <w:rPr>
          <w:rFonts w:ascii="georgia, serif" w:hAnsi="georgia, serif"/>
          <w:noProof/>
          <w:color w:val="4C1900"/>
          <w:sz w:val="28"/>
          <w:szCs w:val="28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-195480</wp:posOffset>
            </wp:positionH>
            <wp:positionV relativeFrom="paragraph">
              <wp:posOffset>33120</wp:posOffset>
            </wp:positionV>
            <wp:extent cx="1766520" cy="2268720"/>
            <wp:effectExtent l="0" t="0" r="5130" b="0"/>
            <wp:wrapSquare wrapText="bothSides"/>
            <wp:docPr id="8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20" cy="2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2243F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Венок славы. Антология художественных произведений о Великой Отечественной войне </w:t>
      </w:r>
      <w:r>
        <w:rPr>
          <w:sz w:val="28"/>
          <w:szCs w:val="28"/>
        </w:rPr>
        <w:t>[Текст]: в 12 -ти т.  /Сост. П. Карелин. - М.: Современник, 1983.</w:t>
      </w:r>
    </w:p>
    <w:p w:rsidR="003F24B1" w:rsidRDefault="00E16066">
      <w:pPr>
        <w:pStyle w:val="ListContents"/>
        <w:widowControl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Т. 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Подвиг Ленинграда</w:t>
      </w:r>
      <w:r>
        <w:rPr>
          <w:sz w:val="28"/>
          <w:szCs w:val="28"/>
        </w:rPr>
        <w:t xml:space="preserve"> / </w:t>
      </w:r>
      <w:r>
        <w:rPr>
          <w:sz w:val="28"/>
          <w:szCs w:val="28"/>
        </w:rPr>
        <w:t>Сост. П. Карелин</w:t>
      </w:r>
      <w:r>
        <w:rPr>
          <w:sz w:val="28"/>
          <w:szCs w:val="28"/>
        </w:rPr>
        <w:t xml:space="preserve"> . - 1984. - </w:t>
      </w:r>
      <w:r>
        <w:rPr>
          <w:sz w:val="28"/>
          <w:szCs w:val="28"/>
        </w:rPr>
        <w:t xml:space="preserve">606 </w:t>
      </w:r>
      <w:r>
        <w:rPr>
          <w:sz w:val="28"/>
          <w:szCs w:val="28"/>
        </w:rPr>
        <w:t>с.: ил.</w:t>
      </w:r>
    </w:p>
    <w:p w:rsidR="003F24B1" w:rsidRDefault="00E16066">
      <w:pPr>
        <w:pStyle w:val="Textbody"/>
        <w:widowControl/>
        <w:spacing w:after="0"/>
        <w:jc w:val="both"/>
        <w:rPr>
          <w:color w:val="4C1900"/>
          <w:sz w:val="28"/>
          <w:szCs w:val="28"/>
        </w:rPr>
      </w:pPr>
      <w:r>
        <w:rPr>
          <w:color w:val="000000"/>
          <w:sz w:val="28"/>
          <w:szCs w:val="28"/>
        </w:rPr>
        <w:t xml:space="preserve">   В третьем томе широко </w:t>
      </w:r>
      <w:r>
        <w:rPr>
          <w:color w:val="000000"/>
          <w:sz w:val="28"/>
          <w:szCs w:val="28"/>
        </w:rPr>
        <w:t>представлены произведения прозы, поэзии и художественной публицистики о героической обороне Ленинграда и разгроме фашистских войск на Неве. Эти произведения создавались большей частью в обстановке вражеской осады и носят неповторимый отпечаток тех огненных</w:t>
      </w:r>
      <w:r>
        <w:rPr>
          <w:color w:val="000000"/>
          <w:sz w:val="28"/>
          <w:szCs w:val="28"/>
        </w:rPr>
        <w:t xml:space="preserve"> лет.</w:t>
      </w:r>
    </w:p>
    <w:p w:rsidR="003F24B1" w:rsidRDefault="00E16066">
      <w:pPr>
        <w:pStyle w:val="Textbody"/>
        <w:widowControl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Антология смогла вместить в свой состав только фрагменты всего богатства литературы о ленинградской битве. Тем не менее, в них воплотились достоинства лучших книг о войне – широта охвата картин блокады, искренность и правдивость повествования, многоо</w:t>
      </w:r>
      <w:r>
        <w:rPr>
          <w:color w:val="000000"/>
          <w:sz w:val="28"/>
          <w:szCs w:val="28"/>
        </w:rPr>
        <w:t>бразие имен, творческих манер и стилей.</w:t>
      </w:r>
    </w:p>
    <w:p w:rsidR="003F24B1" w:rsidRDefault="003F24B1">
      <w:pPr>
        <w:pStyle w:val="Textbody"/>
        <w:widowControl/>
        <w:jc w:val="both"/>
        <w:rPr>
          <w:color w:val="000000"/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-69120</wp:posOffset>
            </wp:positionH>
            <wp:positionV relativeFrom="paragraph">
              <wp:posOffset>122400</wp:posOffset>
            </wp:positionV>
            <wp:extent cx="1954440" cy="2930399"/>
            <wp:effectExtent l="0" t="0" r="7710" b="3301"/>
            <wp:wrapSquare wrapText="bothSides"/>
            <wp:docPr id="9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440" cy="293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E16066">
      <w:pPr>
        <w:pStyle w:val="Standard"/>
        <w:widowControl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Адамович, А.  Блокадная книга </w:t>
      </w:r>
      <w:r>
        <w:rPr>
          <w:sz w:val="28"/>
          <w:szCs w:val="28"/>
        </w:rPr>
        <w:t>[Текст]/А. Адамович, Д. Гранин .– СПб.: Азбука, 2017. – 608 с.: ил.</w:t>
      </w:r>
    </w:p>
    <w:p w:rsidR="003F24B1" w:rsidRDefault="00E16066">
      <w:pPr>
        <w:pStyle w:val="Standard"/>
        <w:widowControl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«Блокадная книга» рассказывает о муках осажденного фашистами Ленинграда, о героизме его жителей, о страдан</w:t>
      </w:r>
      <w:r>
        <w:rPr>
          <w:color w:val="000000"/>
          <w:sz w:val="28"/>
          <w:szCs w:val="28"/>
        </w:rPr>
        <w:t xml:space="preserve">иях и о мужестве, о любви и о ненависти, о смерти и бессмертии. Основанная на интервью с очевидцами, документах, письмах, она остается самым подлинным, ярким свидетельством блокадных лет, книгой, которую должен прочесть каждый. В настоящее издание, помимо </w:t>
      </w:r>
      <w:r>
        <w:rPr>
          <w:color w:val="000000"/>
          <w:sz w:val="28"/>
          <w:szCs w:val="28"/>
        </w:rPr>
        <w:t>давно ставшего классическим основного текста «Блокадной книги», вошли также материалы, рассказывающие об истории ее создания, и многочисленные архивные фотографии блокадных лет.</w:t>
      </w:r>
    </w:p>
    <w:p w:rsidR="003F24B1" w:rsidRDefault="003F24B1">
      <w:pPr>
        <w:pStyle w:val="Standard"/>
        <w:widowControl/>
        <w:jc w:val="both"/>
        <w:rPr>
          <w:color w:val="000000"/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-152280</wp:posOffset>
            </wp:positionH>
            <wp:positionV relativeFrom="paragraph">
              <wp:posOffset>90000</wp:posOffset>
            </wp:positionV>
            <wp:extent cx="1952639" cy="3048120"/>
            <wp:effectExtent l="0" t="0" r="9511" b="0"/>
            <wp:wrapSquare wrapText="bothSides"/>
            <wp:docPr id="10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39" cy="304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 xml:space="preserve">       </w:t>
      </w:r>
    </w:p>
    <w:p w:rsidR="003F24B1" w:rsidRDefault="00E16066">
      <w:pPr>
        <w:pStyle w:val="Standard"/>
        <w:widowControl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Гранин, Д. Наш комбат [Текст]/</w:t>
      </w:r>
      <w:r>
        <w:rPr>
          <w:color w:val="000000"/>
          <w:sz w:val="28"/>
          <w:szCs w:val="28"/>
        </w:rPr>
        <w:t xml:space="preserve"> Д. Гранин . – М.: АСТ, 2004. – 445 с. - (Мировая классика).</w:t>
      </w:r>
    </w:p>
    <w:p w:rsidR="003F24B1" w:rsidRDefault="00E16066">
      <w:pPr>
        <w:pStyle w:val="Standard"/>
        <w:widowControl/>
        <w:jc w:val="both"/>
        <w:rPr>
          <w:b/>
          <w:bCs/>
          <w:color w:val="000000"/>
          <w:sz w:val="28"/>
          <w:szCs w:val="28"/>
        </w:rPr>
      </w:pPr>
      <w:r>
        <w:rPr>
          <w:rFonts w:ascii="georgia, serif" w:hAnsi="georgia, serif"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Через много лет после войны несколько бывших однополчан встречаются на том месте, где зимой 1941 года они отразили атаки гитлеровцев и не пустили их в Ленинград. Осматривая немецкие позиции, б</w:t>
      </w:r>
      <w:r>
        <w:rPr>
          <w:color w:val="000000"/>
          <w:sz w:val="28"/>
          <w:szCs w:val="28"/>
        </w:rPr>
        <w:t>ывший комбат понимает, что позиции фашистов в этом месте были далеко не так сильны, как казалось, и их батальон мог бы не просто обороняться, а захватить немецкий «аппендицит», вклиненный в нашу оборону. Сколько людей остались бы живы, знай он тогда про не</w:t>
      </w:r>
      <w:r>
        <w:rPr>
          <w:color w:val="000000"/>
          <w:sz w:val="28"/>
          <w:szCs w:val="28"/>
        </w:rPr>
        <w:t>кий овражек, и про то, что у немцев, оказывается, здесь не было железобетонных дотов... Что же делать с этим знанием теперь?</w:t>
      </w:r>
    </w:p>
    <w:p w:rsidR="003F24B1" w:rsidRDefault="003F24B1">
      <w:pPr>
        <w:pStyle w:val="Standard"/>
        <w:widowControl/>
        <w:jc w:val="both"/>
        <w:rPr>
          <w:color w:val="000000"/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-96480</wp:posOffset>
            </wp:positionH>
            <wp:positionV relativeFrom="paragraph">
              <wp:posOffset>118800</wp:posOffset>
            </wp:positionV>
            <wp:extent cx="1986840" cy="2762280"/>
            <wp:effectExtent l="0" t="0" r="0" b="0"/>
            <wp:wrapSquare wrapText="bothSides"/>
            <wp:docPr id="11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840" cy="27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3F24B1">
      <w:pPr>
        <w:pStyle w:val="ListContents"/>
        <w:widowControl/>
        <w:ind w:left="0"/>
        <w:jc w:val="both"/>
        <w:rPr>
          <w:color w:val="CE181E"/>
          <w:sz w:val="28"/>
          <w:szCs w:val="28"/>
        </w:rPr>
      </w:pPr>
    </w:p>
    <w:p w:rsidR="003F24B1" w:rsidRDefault="00E16066">
      <w:pPr>
        <w:pStyle w:val="ListContents"/>
        <w:widowControl/>
        <w:ind w:left="0"/>
        <w:jc w:val="both"/>
        <w:rPr>
          <w:rFonts w:ascii="Scada, sans" w:hAnsi="Scada, sans"/>
          <w:color w:val="CE181E"/>
          <w:sz w:val="28"/>
          <w:szCs w:val="28"/>
        </w:rPr>
      </w:pPr>
      <w:r>
        <w:rPr>
          <w:color w:val="CE181E"/>
          <w:sz w:val="28"/>
          <w:szCs w:val="28"/>
        </w:rPr>
        <w:t xml:space="preserve">    </w:t>
      </w:r>
      <w:r>
        <w:rPr>
          <w:sz w:val="28"/>
          <w:szCs w:val="28"/>
        </w:rPr>
        <w:t>Собрание сочинений [Текст]: в 4-х т. / Л. Пантелеев. - Ленинград: Детская литература, 198</w:t>
      </w:r>
      <w:r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</w:t>
      </w:r>
    </w:p>
    <w:p w:rsidR="003F24B1" w:rsidRDefault="00E16066">
      <w:pPr>
        <w:pStyle w:val="ListContents"/>
        <w:widowControl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Т. 3</w:t>
      </w:r>
      <w:r>
        <w:rPr>
          <w:sz w:val="28"/>
          <w:szCs w:val="28"/>
        </w:rPr>
        <w:t xml:space="preserve">: Рассказы о детях; </w:t>
      </w:r>
      <w:r>
        <w:rPr>
          <w:sz w:val="28"/>
          <w:szCs w:val="28"/>
        </w:rPr>
        <w:t>Маленькие рассказы; Рассказы и воспоминания; Литературные портреты; Разговор с читателем; Одноактные пьесы / Л. Пантелеев ; рис.: А. Слепкова, А. Аземши. - 1984. - 367, [1] с.: ил.</w:t>
      </w:r>
    </w:p>
    <w:p w:rsidR="003F24B1" w:rsidRDefault="00E16066">
      <w:pPr>
        <w:pStyle w:val="Textbody"/>
        <w:widowControl/>
        <w:spacing w:after="0" w:line="26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В третий том Собрания сочинений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(1908–1987) вошли рассказы о детях, м</w:t>
      </w:r>
      <w:r>
        <w:rPr>
          <w:color w:val="000000"/>
          <w:sz w:val="28"/>
          <w:szCs w:val="28"/>
        </w:rPr>
        <w:t>аленькие рассказы, литературные портреты, одноактные пьесы.</w:t>
      </w:r>
    </w:p>
    <w:p w:rsidR="003F24B1" w:rsidRDefault="003F24B1">
      <w:pPr>
        <w:pStyle w:val="Textbody"/>
        <w:widowControl/>
        <w:spacing w:after="0" w:line="260" w:lineRule="atLeast"/>
        <w:jc w:val="both"/>
        <w:rPr>
          <w:rFonts w:ascii="Tahoma, Arial, sans-serif" w:hAnsi="Tahoma, Arial, sans-serif"/>
          <w:color w:val="000000"/>
          <w:sz w:val="18"/>
        </w:rPr>
      </w:pPr>
    </w:p>
    <w:p w:rsidR="003F24B1" w:rsidRDefault="003F24B1">
      <w:pPr>
        <w:pStyle w:val="Textbody"/>
        <w:widowControl/>
        <w:spacing w:after="0" w:line="260" w:lineRule="atLeast"/>
        <w:ind w:left="300"/>
        <w:jc w:val="both"/>
        <w:rPr>
          <w:rFonts w:ascii="Tahoma, Arial, sans-serif" w:hAnsi="Tahoma, Arial, sans-serif"/>
          <w:color w:val="000000"/>
          <w:sz w:val="1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-114840</wp:posOffset>
            </wp:positionH>
            <wp:positionV relativeFrom="paragraph">
              <wp:posOffset>-53280</wp:posOffset>
            </wp:positionV>
            <wp:extent cx="1828800" cy="2284200"/>
            <wp:effectExtent l="0" t="0" r="0" b="1800"/>
            <wp:wrapSquare wrapText="bothSides"/>
            <wp:docPr id="12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Алексеев, С. П. Рассказы о Великой Отечественной войне [Текст]/</w:t>
      </w:r>
      <w:r>
        <w:rPr>
          <w:color w:val="000000"/>
          <w:sz w:val="28"/>
          <w:szCs w:val="28"/>
        </w:rPr>
        <w:t xml:space="preserve"> С. П. Алексеев; худож. А. Лурье . – М.: Оникс, 2012. – 192 с.: ил. - (Библиотека Российского школьника).</w:t>
      </w:r>
    </w:p>
    <w:p w:rsidR="003F24B1" w:rsidRDefault="00E16066">
      <w:pPr>
        <w:pStyle w:val="Textbody"/>
        <w:widowControl/>
        <w:spacing w:after="0"/>
        <w:jc w:val="both"/>
        <w:rPr>
          <w:color w:val="333333"/>
          <w:sz w:val="28"/>
          <w:szCs w:val="28"/>
        </w:rPr>
      </w:pPr>
      <w:r>
        <w:rPr>
          <w:rFonts w:ascii="Arial, Helvetica, sans-serif" w:hAnsi="Arial, Helvetica, sans-serif"/>
          <w:color w:val="000000"/>
          <w:sz w:val="28"/>
          <w:szCs w:val="28"/>
        </w:rPr>
        <w:t xml:space="preserve">    </w:t>
      </w:r>
      <w:r>
        <w:rPr>
          <w:sz w:val="28"/>
          <w:szCs w:val="28"/>
        </w:rPr>
        <w:t>В книгу вошли рассказы о решающих сражениях Великой Отечественной войны - героической Московской битве. Великих битвах на берегах Волги, на Курско</w:t>
      </w:r>
      <w:r>
        <w:rPr>
          <w:sz w:val="28"/>
          <w:szCs w:val="28"/>
        </w:rPr>
        <w:t>й дуге, об бороне Севастополя, Ленинграда, о штурме Берлина.</w:t>
      </w:r>
      <w:r>
        <w:rPr>
          <w:sz w:val="28"/>
          <w:szCs w:val="28"/>
        </w:rPr>
        <w:br/>
      </w:r>
      <w:r>
        <w:rPr>
          <w:sz w:val="28"/>
          <w:szCs w:val="28"/>
        </w:rPr>
        <w:t>Для среднего школьного возраста.</w:t>
      </w:r>
    </w:p>
    <w:p w:rsidR="003F24B1" w:rsidRDefault="00E16066">
      <w:pPr>
        <w:pStyle w:val="Textbody"/>
        <w:jc w:val="both"/>
      </w:pPr>
      <w:r>
        <w:br/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-148680</wp:posOffset>
            </wp:positionH>
            <wp:positionV relativeFrom="paragraph">
              <wp:posOffset>137880</wp:posOffset>
            </wp:positionV>
            <wp:extent cx="1900440" cy="2313360"/>
            <wp:effectExtent l="0" t="0" r="4560" b="0"/>
            <wp:wrapSquare wrapText="bothSides"/>
            <wp:docPr id="13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440" cy="23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3F24B1" w:rsidRDefault="00E16066">
      <w:pPr>
        <w:pStyle w:val="Standard"/>
        <w:widowControl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Час мужества [Текст]: стихотворения и рассказы/ Сост. Р. Данкова. – М.: Оникс, 2010. – 192 с.: ил. - (Библиотека Российского школьника).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Книга рассказ</w:t>
      </w:r>
      <w:r>
        <w:rPr>
          <w:sz w:val="28"/>
          <w:szCs w:val="28"/>
        </w:rPr>
        <w:t>ывает о Великой Отечественной войне, авторы которой знают не понаслышке, о том, что такое фронтовое братство и солдатское мужество. Это яркие истории из фронтовой жизни рядовых, офицеров, корреспондентов, санитаров, работников тыла.</w:t>
      </w: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E16066">
      <w:pPr>
        <w:pStyle w:val="Standard"/>
        <w:widowControl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III. </w:t>
      </w:r>
      <w:r>
        <w:rPr>
          <w:b/>
          <w:bCs/>
          <w:sz w:val="40"/>
          <w:szCs w:val="40"/>
        </w:rPr>
        <w:t>Блокада Ленин</w:t>
      </w:r>
      <w:r>
        <w:rPr>
          <w:b/>
          <w:bCs/>
          <w:sz w:val="40"/>
          <w:szCs w:val="40"/>
        </w:rPr>
        <w:t>града в поэзии</w:t>
      </w:r>
    </w:p>
    <w:p w:rsidR="003F24B1" w:rsidRDefault="003F24B1">
      <w:pPr>
        <w:pStyle w:val="Standard"/>
        <w:widowControl/>
        <w:jc w:val="both"/>
        <w:rPr>
          <w:color w:val="000000"/>
          <w:sz w:val="28"/>
          <w:szCs w:val="28"/>
        </w:rPr>
      </w:pPr>
    </w:p>
    <w:p w:rsidR="003F24B1" w:rsidRDefault="00E16066">
      <w:pPr>
        <w:pStyle w:val="Standard"/>
        <w:widowControl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-97920</wp:posOffset>
            </wp:positionH>
            <wp:positionV relativeFrom="paragraph">
              <wp:posOffset>10800</wp:posOffset>
            </wp:positionV>
            <wp:extent cx="2071439" cy="3067559"/>
            <wp:effectExtent l="0" t="0" r="5011" b="0"/>
            <wp:wrapSquare wrapText="bothSides"/>
            <wp:docPr id="14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439" cy="306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E16066">
      <w:pPr>
        <w:pStyle w:val="Standard"/>
        <w:widowControl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Стихи и песни о войне 1941-1945</w:t>
      </w:r>
      <w:r>
        <w:rPr>
          <w:color w:val="000000"/>
          <w:sz w:val="28"/>
          <w:szCs w:val="28"/>
        </w:rPr>
        <w:t xml:space="preserve"> [Текст].-М.: Эксмо, 2015. – 544 с.: ил.- (Победа).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память о всех погибших и выживших на полях сражений, в годы Великой Отечественной войны 1941 - 1945 годов о всех, переживших эти страшные военные годы в тылу - эта книга, - в которой собраны лучши</w:t>
      </w:r>
      <w:r>
        <w:rPr>
          <w:sz w:val="28"/>
          <w:szCs w:val="28"/>
        </w:rPr>
        <w:t>е стихотворения о войне.</w:t>
      </w:r>
    </w:p>
    <w:p w:rsidR="003F24B1" w:rsidRDefault="003F24B1">
      <w:pPr>
        <w:pStyle w:val="Standard"/>
        <w:widowControl/>
        <w:jc w:val="both"/>
        <w:rPr>
          <w:color w:val="000000"/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b/>
          <w:color w:val="000000"/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b/>
          <w:color w:val="000000"/>
          <w:sz w:val="28"/>
          <w:szCs w:val="28"/>
        </w:rPr>
      </w:pPr>
    </w:p>
    <w:p w:rsidR="003F24B1" w:rsidRDefault="00E16066">
      <w:pPr>
        <w:pStyle w:val="Standard"/>
        <w:widowControl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-319320</wp:posOffset>
            </wp:positionH>
            <wp:positionV relativeFrom="paragraph">
              <wp:posOffset>-162000</wp:posOffset>
            </wp:positionV>
            <wp:extent cx="2743199" cy="2057400"/>
            <wp:effectExtent l="0" t="0" r="1" b="0"/>
            <wp:wrapSquare wrapText="bothSides"/>
            <wp:docPr id="15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Родина мужественных</w:t>
      </w:r>
      <w:r>
        <w:rPr>
          <w:color w:val="000000"/>
          <w:sz w:val="28"/>
          <w:szCs w:val="28"/>
        </w:rPr>
        <w:t xml:space="preserve"> [Текст]: стихотворения и поэмы военных лет/ Сост. И. Я. Юрьев. – Ярославль: Верхне-Волжское книжное издательство, 1985. – 239 с. - (Школьная библиотека).</w:t>
      </w:r>
    </w:p>
    <w:p w:rsidR="003F24B1" w:rsidRDefault="00E16066">
      <w:pPr>
        <w:pStyle w:val="Standard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2243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Сборник «Родина мужественных» составлен в соответствии со школьной программой. В него включены </w:t>
      </w:r>
      <w:r>
        <w:rPr>
          <w:color w:val="000000"/>
          <w:sz w:val="28"/>
          <w:szCs w:val="28"/>
        </w:rPr>
        <w:t>стихи и поэмы, написанные советскими поэтами в годы Великой Отечественной войны, опубликованные в различных изданиях.</w:t>
      </w:r>
    </w:p>
    <w:p w:rsidR="003F24B1" w:rsidRDefault="00E16066">
      <w:pPr>
        <w:pStyle w:val="Standard"/>
        <w:widowControl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-71640</wp:posOffset>
            </wp:positionH>
            <wp:positionV relativeFrom="paragraph">
              <wp:posOffset>128160</wp:posOffset>
            </wp:positionV>
            <wp:extent cx="1909439" cy="2828880"/>
            <wp:effectExtent l="0" t="0" r="0" b="0"/>
            <wp:wrapSquare wrapText="bothSides"/>
            <wp:docPr id="16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39" cy="282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B1" w:rsidRDefault="00E16066">
      <w:pPr>
        <w:pStyle w:val="Standard"/>
        <w:widowControl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Берггольц, О. Ф. Ленинградский дневник [Текст]/ О. Ф. Берггольц . – М.: Эксмо, 2015. – 544 с. - (Русская классика).</w:t>
      </w:r>
    </w:p>
    <w:p w:rsidR="003F24B1" w:rsidRDefault="00E16066">
      <w:pPr>
        <w:pStyle w:val="Standard"/>
        <w:widowControl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Ольга Бергг</w:t>
      </w:r>
      <w:r>
        <w:rPr>
          <w:b/>
          <w:bCs/>
          <w:sz w:val="28"/>
          <w:szCs w:val="28"/>
        </w:rPr>
        <w:t>ольц - тонкий лирик, поэт гражданского темперамента, широко известная знаменитыми стихотворениями, созданными ею в блокадном Ленинграде. Ранние стихотворения проникнуты светлым жизнеутверждающим началом, искренностью, любовью к жизни. В годы репрессий, в к</w:t>
      </w:r>
      <w:r>
        <w:rPr>
          <w:b/>
          <w:bCs/>
          <w:sz w:val="28"/>
          <w:szCs w:val="28"/>
        </w:rPr>
        <w:t>онце 30-х годов, оказалась по ложному обвинению в тюрьме. Этот страшный период отражен в тюремных стихотворениях, вошедших в этот сборник. Невероятная поэтическая сила О. Берггольц проявилась в период тяжелейших испытаний, выпавших на долю народа, страны -</w:t>
      </w:r>
      <w:r>
        <w:rPr>
          <w:b/>
          <w:bCs/>
          <w:sz w:val="28"/>
          <w:szCs w:val="28"/>
        </w:rPr>
        <w:t xml:space="preserve"> во время Великой Отечественной войны. В книгу включены знаменитые стихотворения поэта, в том числе и "Ленинградский дневник", а такжедневниковые записи "Дневные звезды" .</w:t>
      </w:r>
    </w:p>
    <w:p w:rsidR="003F24B1" w:rsidRDefault="003F24B1">
      <w:pPr>
        <w:pStyle w:val="Standard"/>
        <w:widowControl/>
        <w:jc w:val="both"/>
        <w:rPr>
          <w:sz w:val="28"/>
          <w:szCs w:val="28"/>
        </w:rPr>
      </w:pPr>
    </w:p>
    <w:p w:rsidR="003F24B1" w:rsidRDefault="003F24B1">
      <w:pPr>
        <w:pStyle w:val="Standard"/>
        <w:widowControl/>
        <w:jc w:val="both"/>
        <w:rPr>
          <w:color w:val="000000"/>
          <w:sz w:val="28"/>
          <w:szCs w:val="28"/>
        </w:rPr>
      </w:pPr>
    </w:p>
    <w:sectPr w:rsidR="003F24B1">
      <w:pgSz w:w="11906" w:h="16838"/>
      <w:pgMar w:top="1134" w:right="1121" w:bottom="1134" w:left="9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66" w:rsidRDefault="00E16066">
      <w:r>
        <w:separator/>
      </w:r>
    </w:p>
  </w:endnote>
  <w:endnote w:type="continuationSeparator" w:id="0">
    <w:p w:rsidR="00E16066" w:rsidRDefault="00E1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georgia, serif">
    <w:altName w:val="Times New Roman"/>
    <w:charset w:val="00"/>
    <w:family w:val="auto"/>
    <w:pitch w:val="default"/>
  </w:font>
  <w:font w:name="Scada, sans">
    <w:altName w:val="Times New Roman"/>
    <w:charset w:val="00"/>
    <w:family w:val="auto"/>
    <w:pitch w:val="default"/>
  </w:font>
  <w:font w:name="Tahoma, Arial, sans-serif">
    <w:altName w:val="Times New Roman"/>
    <w:charset w:val="00"/>
    <w:family w:val="auto"/>
    <w:pitch w:val="default"/>
  </w:font>
  <w:font w:name="Arial, Helvetica, sans-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66" w:rsidRDefault="00E16066">
      <w:r>
        <w:rPr>
          <w:color w:val="000000"/>
        </w:rPr>
        <w:ptab w:relativeTo="margin" w:alignment="center" w:leader="none"/>
      </w:r>
    </w:p>
  </w:footnote>
  <w:footnote w:type="continuationSeparator" w:id="0">
    <w:p w:rsidR="00E16066" w:rsidRDefault="00E16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24B1"/>
    <w:rsid w:val="003F24B1"/>
    <w:rsid w:val="00E16066"/>
    <w:rsid w:val="00FF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Segoe UI" w:hAnsi="Liberation Serif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Segoe UI" w:hAnsi="Liberation Serif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1480</Words>
  <Characters>8439</Characters>
  <Application>Microsoft Office Word</Application>
  <DocSecurity>0</DocSecurity>
  <Lines>70</Lines>
  <Paragraphs>19</Paragraphs>
  <ScaleCrop>false</ScaleCrop>
  <Company/>
  <LinksUpToDate>false</LinksUpToDate>
  <CharactersWithSpaces>9900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2019-01-23T12:14:00Z</cp:lastPrinted>
  <dcterms:created xsi:type="dcterms:W3CDTF">2009-04-16T11:32:00Z</dcterms:created>
  <dcterms:modified xsi:type="dcterms:W3CDTF">2019-07-04T13:54:00Z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