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085705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C80" w:rsidRPr="00EF0C80" w:rsidRDefault="00555512" w:rsidP="004D64B9">
      <w:pPr>
        <w:pStyle w:val="a3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32"/>
        </w:rPr>
        <w:t>«Лучшие исторические романы</w:t>
      </w:r>
      <w:r w:rsidR="00EF0C80" w:rsidRPr="00EF0C80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 о России</w:t>
      </w:r>
      <w:r>
        <w:rPr>
          <w:rFonts w:ascii="Times New Roman" w:hAnsi="Times New Roman" w:cs="Times New Roman"/>
          <w:b/>
          <w:iCs/>
          <w:color w:val="FF0000"/>
          <w:sz w:val="32"/>
          <w:szCs w:val="32"/>
        </w:rPr>
        <w:t>»</w:t>
      </w:r>
    </w:p>
    <w:p w:rsidR="005645E9" w:rsidRPr="004D64B9" w:rsidRDefault="00EF0C80" w:rsidP="004D64B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рекомендательный список ко дню </w:t>
      </w:r>
      <w:r w:rsidR="004D64B9" w:rsidRPr="004D64B9">
        <w:rPr>
          <w:rFonts w:ascii="Times New Roman" w:hAnsi="Times New Roman" w:cs="Times New Roman"/>
          <w:iCs/>
          <w:sz w:val="32"/>
          <w:szCs w:val="32"/>
        </w:rPr>
        <w:t>России</w:t>
      </w:r>
    </w:p>
    <w:p w:rsidR="00AF3294" w:rsidRPr="004D64B9" w:rsidRDefault="00AF3294" w:rsidP="00CA78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64B9" w:rsidRDefault="00EF0C80" w:rsidP="004D6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0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Библиотека\Desktop\img1-1_5b27ce8fe87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1-1_5b27ce8fe87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80" w:rsidRPr="00CA78D8" w:rsidRDefault="00EF0C80" w:rsidP="004D6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главный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0C80" w:rsidRPr="00CA78D8" w:rsidRDefault="00EF0C80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2019г.</w:t>
      </w:r>
    </w:p>
    <w:p w:rsidR="00EF0C80" w:rsidRDefault="00EF0C8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C80" w:rsidRDefault="00EF0C8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C80" w:rsidRDefault="00EF0C8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C80" w:rsidRDefault="00EF0C8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04C5" w:rsidRDefault="00D704C5" w:rsidP="00D704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4C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555512" w:rsidRPr="00D704C5">
        <w:rPr>
          <w:rFonts w:ascii="Times New Roman" w:hAnsi="Times New Roman" w:cs="Times New Roman"/>
          <w:b/>
          <w:sz w:val="28"/>
          <w:szCs w:val="28"/>
        </w:rPr>
        <w:t xml:space="preserve">ИСТОРИЯ РОССИИ НЕ МЕНЕЕ ЗАХВАТЫВАЮЩАЯ, </w:t>
      </w:r>
    </w:p>
    <w:p w:rsidR="00D704C5" w:rsidRPr="00D704C5" w:rsidRDefault="00555512" w:rsidP="00D704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4C5">
        <w:rPr>
          <w:rFonts w:ascii="Times New Roman" w:hAnsi="Times New Roman" w:cs="Times New Roman"/>
          <w:b/>
          <w:sz w:val="28"/>
          <w:szCs w:val="28"/>
        </w:rPr>
        <w:t>В</w:t>
      </w:r>
      <w:r w:rsidR="00D704C5" w:rsidRPr="00D704C5">
        <w:rPr>
          <w:rFonts w:ascii="Times New Roman" w:hAnsi="Times New Roman" w:cs="Times New Roman"/>
          <w:b/>
          <w:sz w:val="28"/>
          <w:szCs w:val="28"/>
        </w:rPr>
        <w:t>АЖНАЯ И ИНТЕРЕСНАЯ, ЧЕМ МИРОВАЯ»</w:t>
      </w:r>
    </w:p>
    <w:p w:rsidR="00555512" w:rsidRPr="00555512" w:rsidRDefault="00555512" w:rsidP="00D70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5512">
        <w:rPr>
          <w:rFonts w:ascii="Times New Roman" w:hAnsi="Times New Roman" w:cs="Times New Roman"/>
          <w:sz w:val="28"/>
          <w:szCs w:val="28"/>
        </w:rPr>
        <w:t>НИКОЛАЙ МИХАЙЛОВИЧ КАРАМЗИН</w:t>
      </w:r>
    </w:p>
    <w:p w:rsidR="00555512" w:rsidRPr="00D704C5" w:rsidRDefault="00555512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55512" w:rsidRPr="00555512" w:rsidRDefault="00D704C5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5512" w:rsidRPr="00555512">
        <w:rPr>
          <w:rFonts w:ascii="Times New Roman" w:hAnsi="Times New Roman" w:cs="Times New Roman"/>
          <w:sz w:val="28"/>
          <w:szCs w:val="28"/>
        </w:rPr>
        <w:t>Почему мы изучаем историю России? Кто из нас в детстве не задавался этим вопросом. Не найдя ответа, мы продолжали учить историю. Кто-то у</w:t>
      </w:r>
      <w:r>
        <w:rPr>
          <w:rFonts w:ascii="Times New Roman" w:hAnsi="Times New Roman" w:cs="Times New Roman"/>
          <w:sz w:val="28"/>
          <w:szCs w:val="28"/>
        </w:rPr>
        <w:t>чил ее с удовольствием, кто-то -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из-под палки, кто-то не учил вовсе. Но есть даты и события, о которых должен знать каждый. </w:t>
      </w:r>
      <w:r w:rsidRPr="00555512">
        <w:rPr>
          <w:rFonts w:ascii="Times New Roman" w:hAnsi="Times New Roman" w:cs="Times New Roman"/>
          <w:sz w:val="28"/>
          <w:szCs w:val="28"/>
        </w:rPr>
        <w:t>Например,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Октябрьская революция 1917 года или Отечественная война 1812 года…</w:t>
      </w:r>
    </w:p>
    <w:p w:rsidR="00555512" w:rsidRPr="00555512" w:rsidRDefault="00D704C5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5512" w:rsidRPr="00555512">
        <w:rPr>
          <w:rFonts w:ascii="Times New Roman" w:hAnsi="Times New Roman" w:cs="Times New Roman"/>
          <w:sz w:val="28"/>
          <w:szCs w:val="28"/>
        </w:rPr>
        <w:t>Знать историю той страны, в которой родился или живешь, жизненно необходимо. И именно этому предмету (истории) наравне с родным языком и литературой нужно уделять как можно больше часов в школьном образовании.</w:t>
      </w:r>
    </w:p>
    <w:p w:rsidR="00555512" w:rsidRPr="00555512" w:rsidRDefault="00D704C5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Печальный факт -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наши дети </w:t>
      </w:r>
      <w:r>
        <w:rPr>
          <w:rFonts w:ascii="Times New Roman" w:hAnsi="Times New Roman" w:cs="Times New Roman"/>
          <w:sz w:val="28"/>
          <w:szCs w:val="28"/>
        </w:rPr>
        <w:t>сегодня сами решают и выбирают -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какие книги читать, и зачастую их выбор падает</w:t>
      </w:r>
      <w:r>
        <w:rPr>
          <w:rFonts w:ascii="Times New Roman" w:hAnsi="Times New Roman" w:cs="Times New Roman"/>
          <w:sz w:val="28"/>
          <w:szCs w:val="28"/>
        </w:rPr>
        <w:t xml:space="preserve"> на хорошо раскрученные бренды -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литературу, в основе которой</w:t>
      </w:r>
      <w:r>
        <w:rPr>
          <w:rFonts w:ascii="Times New Roman" w:hAnsi="Times New Roman" w:cs="Times New Roman"/>
          <w:sz w:val="28"/>
          <w:szCs w:val="28"/>
        </w:rPr>
        <w:t xml:space="preserve"> лежат плоды западной фантазии -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вымышленные </w:t>
      </w:r>
      <w:proofErr w:type="spellStart"/>
      <w:r w:rsidR="00555512" w:rsidRPr="00555512">
        <w:rPr>
          <w:rFonts w:ascii="Times New Roman" w:hAnsi="Times New Roman" w:cs="Times New Roman"/>
          <w:sz w:val="28"/>
          <w:szCs w:val="28"/>
        </w:rPr>
        <w:t>хоббиты</w:t>
      </w:r>
      <w:proofErr w:type="spellEnd"/>
      <w:r w:rsidR="00555512" w:rsidRPr="00555512">
        <w:rPr>
          <w:rFonts w:ascii="Times New Roman" w:hAnsi="Times New Roman" w:cs="Times New Roman"/>
          <w:sz w:val="28"/>
          <w:szCs w:val="28"/>
        </w:rPr>
        <w:t>, Гарри Поттеры и другие…</w:t>
      </w:r>
    </w:p>
    <w:p w:rsidR="00555512" w:rsidRPr="00555512" w:rsidRDefault="00D704C5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Суровая правда -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книжки и учебники об истории России не так раскручены, да и тираж не такой огромный. Их обложки скромны, а бюджеты на рекламу, как правило, отсутствуют вообще. Издательства пошли по пути максимальной выгоды от тех, кто еще хоть что-то читает. Так и получается из года в год, что читаем мы то, что навеяно модой. Читать сегодня модно. Это не необходимость, а дань моде. Тренд на чтение с</w:t>
      </w:r>
      <w:r>
        <w:rPr>
          <w:rFonts w:ascii="Times New Roman" w:hAnsi="Times New Roman" w:cs="Times New Roman"/>
          <w:sz w:val="28"/>
          <w:szCs w:val="28"/>
        </w:rPr>
        <w:t xml:space="preserve"> целью познания чего-то нового -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явление забытое.</w:t>
      </w:r>
    </w:p>
    <w:p w:rsidR="00EF0C80" w:rsidRDefault="00D704C5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этом вопросе есть альтернатива -</w:t>
      </w:r>
      <w:r w:rsidR="00555512" w:rsidRPr="00555512">
        <w:rPr>
          <w:rFonts w:ascii="Times New Roman" w:hAnsi="Times New Roman" w:cs="Times New Roman"/>
          <w:sz w:val="28"/>
          <w:szCs w:val="28"/>
        </w:rPr>
        <w:t xml:space="preserve"> не нравится школьная программа и учебники по истории, читайте художественную литературу, исторические романы. По-настоящему классных, насыщенных и нескучных исторических романов, в большей степени основанных на фактах и достоверных источниках, сегодня не так много. Но они есть.</w:t>
      </w: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4C5" w:rsidRPr="00D704C5" w:rsidRDefault="00D704C5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84E0A" w:rsidRDefault="00A84E0A" w:rsidP="00D704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E0A">
        <w:rPr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87AE6FE" wp14:editId="6DFC57BE">
            <wp:simplePos x="0" y="0"/>
            <wp:positionH relativeFrom="margin">
              <wp:posOffset>-161925</wp:posOffset>
            </wp:positionH>
            <wp:positionV relativeFrom="margin">
              <wp:align>top</wp:align>
            </wp:positionV>
            <wp:extent cx="1415730" cy="1800000"/>
            <wp:effectExtent l="0" t="0" r="0" b="0"/>
            <wp:wrapSquare wrapText="bothSides"/>
            <wp:docPr id="4" name="Рисунок 4" descr="https://moiarussia.ru/wp-content/uploads/2015/11/1011423148-e1447593343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iarussia.ru/wp-content/uploads/2015/11/1011423148-e1447593343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3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4C5" w:rsidRPr="00A84E0A">
        <w:rPr>
          <w:rFonts w:ascii="Times New Roman" w:hAnsi="Times New Roman" w:cs="Times New Roman"/>
          <w:b/>
          <w:sz w:val="28"/>
          <w:szCs w:val="28"/>
        </w:rPr>
        <w:t>Николай Михайлович Карамзин</w:t>
      </w:r>
      <w:r w:rsidR="00D704C5" w:rsidRPr="00A84E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4C5" w:rsidRPr="00A84E0A" w:rsidRDefault="00D704C5" w:rsidP="00D704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E0A">
        <w:rPr>
          <w:rFonts w:ascii="Times New Roman" w:hAnsi="Times New Roman" w:cs="Times New Roman"/>
          <w:b/>
          <w:sz w:val="28"/>
          <w:szCs w:val="28"/>
        </w:rPr>
        <w:t>«История государства Российского»</w:t>
      </w:r>
      <w:r w:rsidRPr="00A84E0A">
        <w:rPr>
          <w:rFonts w:ascii="Times New Roman" w:hAnsi="Times New Roman" w:cs="Times New Roman"/>
          <w:b/>
          <w:sz w:val="28"/>
          <w:szCs w:val="28"/>
        </w:rPr>
        <w:t>.</w:t>
      </w:r>
    </w:p>
    <w:p w:rsidR="00D704C5" w:rsidRPr="00D704C5" w:rsidRDefault="00D704C5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704C5">
        <w:rPr>
          <w:rFonts w:ascii="Times New Roman" w:hAnsi="Times New Roman" w:cs="Times New Roman"/>
          <w:sz w:val="28"/>
          <w:szCs w:val="28"/>
        </w:rPr>
        <w:t>ноготомное сочинение Н. М. Карамзина, описывающее российскую историю начиная с древнейших времён до правления Ивана Грозного и Смутного времени. Труд Н. М. Карамзина не был первым описанием истории России, но именно это произведение благодаря высоким литературным достоинствам и научной скрупулёзности автора открыло историю России для широкой образованной публики и наибольшим образом способствовало становлению национального самосознания.</w:t>
      </w:r>
    </w:p>
    <w:p w:rsidR="00D704C5" w:rsidRDefault="00A84E0A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4C5" w:rsidRPr="00D704C5">
        <w:rPr>
          <w:rFonts w:ascii="Times New Roman" w:hAnsi="Times New Roman" w:cs="Times New Roman"/>
          <w:sz w:val="28"/>
          <w:szCs w:val="28"/>
        </w:rPr>
        <w:t>Карамзин писал свою «Историю» до конца жизни, но не успел её закончить. Текст рукописи 12 тома обрывается на главе «</w:t>
      </w:r>
      <w:proofErr w:type="spellStart"/>
      <w:r w:rsidR="00D704C5" w:rsidRPr="00D704C5">
        <w:rPr>
          <w:rFonts w:ascii="Times New Roman" w:hAnsi="Times New Roman" w:cs="Times New Roman"/>
          <w:sz w:val="28"/>
          <w:szCs w:val="28"/>
        </w:rPr>
        <w:t>Междоцарствие</w:t>
      </w:r>
      <w:proofErr w:type="spellEnd"/>
      <w:r w:rsidR="00D704C5" w:rsidRPr="00D704C5">
        <w:rPr>
          <w:rFonts w:ascii="Times New Roman" w:hAnsi="Times New Roman" w:cs="Times New Roman"/>
          <w:sz w:val="28"/>
          <w:szCs w:val="28"/>
        </w:rPr>
        <w:t xml:space="preserve"> 1611—1612», хотя автор намеревался довести изложение до начала правления дома Романовых.</w:t>
      </w:r>
    </w:p>
    <w:p w:rsidR="00A84E0A" w:rsidRPr="00A84E0A" w:rsidRDefault="00A84E0A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84E0A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5CFE6C" wp14:editId="3D994928">
            <wp:simplePos x="0" y="0"/>
            <wp:positionH relativeFrom="margin">
              <wp:posOffset>-161925</wp:posOffset>
            </wp:positionH>
            <wp:positionV relativeFrom="margin">
              <wp:posOffset>3190875</wp:posOffset>
            </wp:positionV>
            <wp:extent cx="1272727" cy="1800000"/>
            <wp:effectExtent l="0" t="0" r="3810" b="0"/>
            <wp:wrapSquare wrapText="bothSides"/>
            <wp:docPr id="5" name="Рисунок 5" descr="https://moiarussia.ru/wp-content/uploads/2015/11/01741845.cov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iarussia.ru/wp-content/uploads/2015/11/01741845.cover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2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E0A" w:rsidRPr="00A84E0A" w:rsidRDefault="00A84E0A" w:rsidP="00A84E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E0A">
        <w:rPr>
          <w:rFonts w:ascii="Times New Roman" w:hAnsi="Times New Roman" w:cs="Times New Roman"/>
          <w:b/>
          <w:sz w:val="28"/>
          <w:szCs w:val="28"/>
        </w:rPr>
        <w:t>Алексей Николаевич Толстой</w:t>
      </w:r>
      <w:r w:rsidRPr="00A84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E0A">
        <w:rPr>
          <w:rFonts w:ascii="Times New Roman" w:hAnsi="Times New Roman" w:cs="Times New Roman"/>
          <w:b/>
          <w:sz w:val="28"/>
          <w:szCs w:val="28"/>
        </w:rPr>
        <w:t>«Пётр I»</w:t>
      </w:r>
      <w:r w:rsidR="00FE11A0">
        <w:rPr>
          <w:rFonts w:ascii="Times New Roman" w:hAnsi="Times New Roman" w:cs="Times New Roman"/>
          <w:b/>
          <w:sz w:val="28"/>
          <w:szCs w:val="28"/>
        </w:rPr>
        <w:t>.</w:t>
      </w:r>
    </w:p>
    <w:p w:rsidR="00102F28" w:rsidRPr="00102F28" w:rsidRDefault="00102F28" w:rsidP="00102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«Пётр I» -</w:t>
      </w:r>
      <w:r w:rsidRPr="00102F28">
        <w:rPr>
          <w:rFonts w:ascii="Times New Roman" w:hAnsi="Times New Roman" w:cs="Times New Roman"/>
          <w:sz w:val="28"/>
          <w:szCs w:val="28"/>
        </w:rPr>
        <w:t xml:space="preserve"> незаконченный исторический роман А. Н. Толстого, над которым он работал с 1929 года до самой смерти. Две первые книги были опубликованы в 1934 году. Незадолго до своей смерти, в 1943 автор начал работу над третьей книгой, но успел довести роман только до событий 1704 года.</w:t>
      </w:r>
    </w:p>
    <w:p w:rsidR="00102F28" w:rsidRPr="00102F28" w:rsidRDefault="00102F28" w:rsidP="00102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2F28">
        <w:rPr>
          <w:rFonts w:ascii="Times New Roman" w:hAnsi="Times New Roman" w:cs="Times New Roman"/>
          <w:sz w:val="28"/>
          <w:szCs w:val="28"/>
        </w:rPr>
        <w:t>В этой книге такой мощный импульс гордости за страну, такая сила характеров, такое желание идти вперед, не пасуя перед трудностями, не опуская руки перед, ка</w:t>
      </w:r>
      <w:r>
        <w:rPr>
          <w:rFonts w:ascii="Times New Roman" w:hAnsi="Times New Roman" w:cs="Times New Roman"/>
          <w:sz w:val="28"/>
          <w:szCs w:val="28"/>
        </w:rPr>
        <w:t xml:space="preserve">залось, непреодолимыми силами, </w:t>
      </w:r>
      <w:r w:rsidRPr="00102F28">
        <w:rPr>
          <w:rFonts w:ascii="Times New Roman" w:hAnsi="Times New Roman" w:cs="Times New Roman"/>
          <w:sz w:val="28"/>
          <w:szCs w:val="28"/>
        </w:rPr>
        <w:t>что поневоле проникаешься его духом, вливаешься в его настрой так, что оторваться невозможно.</w:t>
      </w:r>
    </w:p>
    <w:p w:rsidR="00A84E0A" w:rsidRPr="00102F28" w:rsidRDefault="00A84E0A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84E0A" w:rsidRPr="00FE11A0" w:rsidRDefault="003B6629" w:rsidP="00FE1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62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-35560</wp:posOffset>
            </wp:positionH>
            <wp:positionV relativeFrom="margin">
              <wp:posOffset>5591175</wp:posOffset>
            </wp:positionV>
            <wp:extent cx="1165803" cy="1800000"/>
            <wp:effectExtent l="0" t="0" r="0" b="0"/>
            <wp:wrapSquare wrapText="bothSides"/>
            <wp:docPr id="6" name="Рисунок 6" descr="https://moiarussia.ru/wp-content/uploads/2015/11/00144375.cov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iarussia.ru/wp-content/uploads/2015/11/00144375.cov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1A0" w:rsidRPr="00FE11A0">
        <w:rPr>
          <w:rFonts w:ascii="Times New Roman" w:hAnsi="Times New Roman" w:cs="Times New Roman"/>
          <w:b/>
          <w:sz w:val="28"/>
          <w:szCs w:val="28"/>
        </w:rPr>
        <w:t xml:space="preserve">Валентин </w:t>
      </w:r>
      <w:proofErr w:type="spellStart"/>
      <w:r w:rsidR="00FE11A0" w:rsidRPr="00FE11A0">
        <w:rPr>
          <w:rFonts w:ascii="Times New Roman" w:hAnsi="Times New Roman" w:cs="Times New Roman"/>
          <w:b/>
          <w:sz w:val="28"/>
          <w:szCs w:val="28"/>
        </w:rPr>
        <w:t>Саввич</w:t>
      </w:r>
      <w:proofErr w:type="spellEnd"/>
      <w:r w:rsidR="00FE11A0" w:rsidRPr="00FE11A0">
        <w:rPr>
          <w:rFonts w:ascii="Times New Roman" w:hAnsi="Times New Roman" w:cs="Times New Roman"/>
          <w:b/>
          <w:sz w:val="28"/>
          <w:szCs w:val="28"/>
        </w:rPr>
        <w:t xml:space="preserve"> Пикуль</w:t>
      </w:r>
      <w:r w:rsidR="00FE11A0" w:rsidRPr="00FE1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1A0" w:rsidRPr="00FE11A0">
        <w:rPr>
          <w:rFonts w:ascii="Times New Roman" w:hAnsi="Times New Roman" w:cs="Times New Roman"/>
          <w:b/>
          <w:sz w:val="28"/>
          <w:szCs w:val="28"/>
        </w:rPr>
        <w:t>«Фаворит»</w:t>
      </w:r>
      <w:r w:rsidR="00FE11A0">
        <w:rPr>
          <w:rFonts w:ascii="Times New Roman" w:hAnsi="Times New Roman" w:cs="Times New Roman"/>
          <w:b/>
          <w:sz w:val="28"/>
          <w:szCs w:val="28"/>
        </w:rPr>
        <w:t>.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«Фаворит» -</w:t>
      </w:r>
      <w:r w:rsidRPr="003B6629">
        <w:rPr>
          <w:rFonts w:ascii="Times New Roman" w:hAnsi="Times New Roman" w:cs="Times New Roman"/>
          <w:sz w:val="28"/>
          <w:szCs w:val="28"/>
        </w:rPr>
        <w:t xml:space="preserve"> исторический роман Валентина Пикуля. В нем излагается хроника времен Екатерины II. Роман сос</w:t>
      </w:r>
      <w:r>
        <w:rPr>
          <w:rFonts w:ascii="Times New Roman" w:hAnsi="Times New Roman" w:cs="Times New Roman"/>
          <w:sz w:val="28"/>
          <w:szCs w:val="28"/>
        </w:rPr>
        <w:t>тоит из двух томов: первый том - «Его императрица», второй -</w:t>
      </w:r>
      <w:r w:rsidRPr="003B6629">
        <w:rPr>
          <w:rFonts w:ascii="Times New Roman" w:hAnsi="Times New Roman" w:cs="Times New Roman"/>
          <w:sz w:val="28"/>
          <w:szCs w:val="28"/>
        </w:rPr>
        <w:t xml:space="preserve"> «Его Таврида».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6629">
        <w:rPr>
          <w:rFonts w:ascii="Times New Roman" w:hAnsi="Times New Roman" w:cs="Times New Roman"/>
          <w:sz w:val="28"/>
          <w:szCs w:val="28"/>
        </w:rPr>
        <w:t>В романе отражены важнейшие события отечественной истории второй половины XVII</w:t>
      </w:r>
      <w:r>
        <w:rPr>
          <w:rFonts w:ascii="Times New Roman" w:hAnsi="Times New Roman" w:cs="Times New Roman"/>
          <w:sz w:val="28"/>
          <w:szCs w:val="28"/>
        </w:rPr>
        <w:t>I века. В центре повествования -</w:t>
      </w:r>
      <w:r w:rsidRPr="003B6629">
        <w:rPr>
          <w:rFonts w:ascii="Times New Roman" w:hAnsi="Times New Roman" w:cs="Times New Roman"/>
          <w:sz w:val="28"/>
          <w:szCs w:val="28"/>
        </w:rPr>
        <w:t xml:space="preserve"> образ фаворита императрицы Екатерины II Алексеевны, полководца Григория Потемкина. Немало страниц романа посвящено также другим крупным историческим личностям того времени.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6629">
        <w:rPr>
          <w:rFonts w:ascii="Times New Roman" w:hAnsi="Times New Roman" w:cs="Times New Roman"/>
          <w:sz w:val="28"/>
          <w:szCs w:val="28"/>
        </w:rPr>
        <w:t>Начало работы над первым томом романа относится к августу 1976 года, закончен первый том был в ноябре 1979. Второй т</w:t>
      </w:r>
      <w:r>
        <w:rPr>
          <w:rFonts w:ascii="Times New Roman" w:hAnsi="Times New Roman" w:cs="Times New Roman"/>
          <w:sz w:val="28"/>
          <w:szCs w:val="28"/>
        </w:rPr>
        <w:t>ом написан всего за один месяц -</w:t>
      </w:r>
      <w:r w:rsidRPr="003B6629">
        <w:rPr>
          <w:rFonts w:ascii="Times New Roman" w:hAnsi="Times New Roman" w:cs="Times New Roman"/>
          <w:sz w:val="28"/>
          <w:szCs w:val="28"/>
        </w:rPr>
        <w:t xml:space="preserve"> в январе 1982.</w:t>
      </w:r>
    </w:p>
    <w:p w:rsidR="00A84E0A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6629">
        <w:rPr>
          <w:rFonts w:ascii="Times New Roman" w:hAnsi="Times New Roman" w:cs="Times New Roman"/>
          <w:sz w:val="28"/>
          <w:szCs w:val="28"/>
        </w:rPr>
        <w:t xml:space="preserve">Дворцовые интриги, падение нравов при русском дворе, большие военные победы над Турцией и Швецией, дипломатические победы чуть не над всей Европой… восстание под предводительством Емельяна Пугачёва, основание </w:t>
      </w:r>
      <w:r w:rsidRPr="003B6629">
        <w:rPr>
          <w:rFonts w:ascii="Times New Roman" w:hAnsi="Times New Roman" w:cs="Times New Roman"/>
          <w:sz w:val="28"/>
          <w:szCs w:val="28"/>
        </w:rPr>
        <w:lastRenderedPageBreak/>
        <w:t>новых городов на юге (в ча</w:t>
      </w:r>
      <w:r>
        <w:rPr>
          <w:rFonts w:ascii="Times New Roman" w:hAnsi="Times New Roman" w:cs="Times New Roman"/>
          <w:sz w:val="28"/>
          <w:szCs w:val="28"/>
        </w:rPr>
        <w:t xml:space="preserve">стности Севастополя и Одессы) - </w:t>
      </w:r>
      <w:r w:rsidRPr="003B6629">
        <w:rPr>
          <w:rFonts w:ascii="Times New Roman" w:hAnsi="Times New Roman" w:cs="Times New Roman"/>
          <w:sz w:val="28"/>
          <w:szCs w:val="28"/>
        </w:rPr>
        <w:t>захватывающий и насыщенный сюжет настоящего историче</w:t>
      </w:r>
      <w:r>
        <w:rPr>
          <w:rFonts w:ascii="Times New Roman" w:hAnsi="Times New Roman" w:cs="Times New Roman"/>
          <w:sz w:val="28"/>
          <w:szCs w:val="28"/>
        </w:rPr>
        <w:t>ского романа.</w:t>
      </w:r>
    </w:p>
    <w:p w:rsidR="00A84E0A" w:rsidRPr="003B6629" w:rsidRDefault="00A84E0A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84E0A" w:rsidRPr="003B6629" w:rsidRDefault="003B6629" w:rsidP="003B6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62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533400</wp:posOffset>
            </wp:positionV>
            <wp:extent cx="1216025" cy="1799590"/>
            <wp:effectExtent l="0" t="0" r="3175" b="0"/>
            <wp:wrapSquare wrapText="bothSides"/>
            <wp:docPr id="7" name="Рисунок 7" descr="https://moiarussia.ru/wp-content/uploads/2015/11/Aleksandr_Dyuma__Uchitel_fehtovani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iarussia.ru/wp-content/uploads/2015/11/Aleksandr_Dyuma__Uchitel_fehtovaniy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6629">
        <w:rPr>
          <w:rFonts w:ascii="Times New Roman" w:hAnsi="Times New Roman" w:cs="Times New Roman"/>
          <w:b/>
          <w:sz w:val="28"/>
          <w:szCs w:val="28"/>
        </w:rPr>
        <w:t>Александр Дюма</w:t>
      </w:r>
      <w:r w:rsidRPr="003B6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629">
        <w:rPr>
          <w:rFonts w:ascii="Times New Roman" w:hAnsi="Times New Roman" w:cs="Times New Roman"/>
          <w:b/>
          <w:sz w:val="28"/>
          <w:szCs w:val="28"/>
        </w:rPr>
        <w:t>«Учитель фехтования»</w:t>
      </w:r>
      <w:r w:rsidRPr="003B6629">
        <w:rPr>
          <w:rFonts w:ascii="Times New Roman" w:hAnsi="Times New Roman" w:cs="Times New Roman"/>
          <w:b/>
          <w:sz w:val="28"/>
          <w:szCs w:val="28"/>
        </w:rPr>
        <w:t>.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 xml:space="preserve">Учитель фехтования </w:t>
      </w:r>
      <w:proofErr w:type="spellStart"/>
      <w:r w:rsidRPr="003B6629">
        <w:rPr>
          <w:rFonts w:ascii="Times New Roman" w:hAnsi="Times New Roman" w:cs="Times New Roman"/>
          <w:sz w:val="28"/>
          <w:szCs w:val="28"/>
        </w:rPr>
        <w:t>Грезье</w:t>
      </w:r>
      <w:proofErr w:type="spellEnd"/>
      <w:r w:rsidRPr="003B6629">
        <w:rPr>
          <w:rFonts w:ascii="Times New Roman" w:hAnsi="Times New Roman" w:cs="Times New Roman"/>
          <w:sz w:val="28"/>
          <w:szCs w:val="28"/>
        </w:rPr>
        <w:t xml:space="preserve"> передаёт Александру Дюма свои записи, сделанные во время поездки в Россию. В них рассказывается, как он поехал в Санкт-Петербург и начал преподавать уро</w:t>
      </w:r>
      <w:r>
        <w:rPr>
          <w:rFonts w:ascii="Times New Roman" w:hAnsi="Times New Roman" w:cs="Times New Roman"/>
          <w:sz w:val="28"/>
          <w:szCs w:val="28"/>
        </w:rPr>
        <w:t>ки фехтования. Все его ученики -</w:t>
      </w:r>
      <w:r w:rsidRPr="003B6629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удущие декабристы. Один из них -</w:t>
      </w:r>
      <w:r w:rsidRPr="003B6629">
        <w:rPr>
          <w:rFonts w:ascii="Times New Roman" w:hAnsi="Times New Roman" w:cs="Times New Roman"/>
          <w:sz w:val="28"/>
          <w:szCs w:val="28"/>
        </w:rPr>
        <w:t xml:space="preserve"> граф Анненков, муж старой знакомой </w:t>
      </w:r>
      <w:proofErr w:type="spellStart"/>
      <w:r w:rsidRPr="003B6629">
        <w:rPr>
          <w:rFonts w:ascii="Times New Roman" w:hAnsi="Times New Roman" w:cs="Times New Roman"/>
          <w:sz w:val="28"/>
          <w:szCs w:val="28"/>
        </w:rPr>
        <w:t>Грезье</w:t>
      </w:r>
      <w:proofErr w:type="spellEnd"/>
      <w:r w:rsidRPr="003B6629">
        <w:rPr>
          <w:rFonts w:ascii="Times New Roman" w:hAnsi="Times New Roman" w:cs="Times New Roman"/>
          <w:sz w:val="28"/>
          <w:szCs w:val="28"/>
        </w:rPr>
        <w:t xml:space="preserve">, Луизы. Вскоре поднимается бунт, но тут же пресекается Николаем I. Все декабристы ссылаются в Сибирь, среди них и граф Анненков. Отчаявшаяся Луиза решается поехать за своим мужем и делить с ним тяготы каторги. </w:t>
      </w:r>
      <w:proofErr w:type="spellStart"/>
      <w:r w:rsidRPr="003B6629">
        <w:rPr>
          <w:rFonts w:ascii="Times New Roman" w:hAnsi="Times New Roman" w:cs="Times New Roman"/>
          <w:sz w:val="28"/>
          <w:szCs w:val="28"/>
        </w:rPr>
        <w:t>Грезье</w:t>
      </w:r>
      <w:proofErr w:type="spellEnd"/>
      <w:r w:rsidRPr="003B6629">
        <w:rPr>
          <w:rFonts w:ascii="Times New Roman" w:hAnsi="Times New Roman" w:cs="Times New Roman"/>
          <w:sz w:val="28"/>
          <w:szCs w:val="28"/>
        </w:rPr>
        <w:t xml:space="preserve"> соглашается ей помочь.</w:t>
      </w:r>
    </w:p>
    <w:p w:rsidR="003B6629" w:rsidRPr="003B6629" w:rsidRDefault="00FE6448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629" w:rsidRPr="003B6629">
        <w:rPr>
          <w:rFonts w:ascii="Times New Roman" w:hAnsi="Times New Roman" w:cs="Times New Roman"/>
          <w:sz w:val="28"/>
          <w:szCs w:val="28"/>
        </w:rPr>
        <w:t>В России публикация романа была запрещена Николаем I в связи с описанием в нём декабристского восстания.</w:t>
      </w:r>
    </w:p>
    <w:p w:rsidR="003B6629" w:rsidRPr="003B6629" w:rsidRDefault="00FE6448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629" w:rsidRPr="003B6629">
        <w:rPr>
          <w:rFonts w:ascii="Times New Roman" w:hAnsi="Times New Roman" w:cs="Times New Roman"/>
          <w:sz w:val="28"/>
          <w:szCs w:val="28"/>
        </w:rPr>
        <w:t>В своих мемуарах Дюма вспоминал, что ему рассказала княгиня Трубецкая, подруга императрицы: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>Николай вошёл в комнату, когда я читала императрице книгу. Я быстро спрятала книгу. Император приблизился и спросил императрицу: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>— Вы читали?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>— Да, государь.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>— Хотите, я вам скажу, что вы читали?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>Императрица молчала.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>— Вы читали роман Дюма «Учитель фехтования».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>— Каким образом вы знаете это, государь?</w:t>
      </w:r>
    </w:p>
    <w:p w:rsidR="003B6629" w:rsidRPr="003B6629" w:rsidRDefault="003B6629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629">
        <w:rPr>
          <w:rFonts w:ascii="Times New Roman" w:hAnsi="Times New Roman" w:cs="Times New Roman"/>
          <w:sz w:val="28"/>
          <w:szCs w:val="28"/>
        </w:rPr>
        <w:t>— Ну вот! Об этом нетрудно догадаться. Это последний роман, который я запретил.</w:t>
      </w:r>
    </w:p>
    <w:p w:rsidR="003B6629" w:rsidRPr="003B6629" w:rsidRDefault="00FE6448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629" w:rsidRPr="003B6629">
        <w:rPr>
          <w:rFonts w:ascii="Times New Roman" w:hAnsi="Times New Roman" w:cs="Times New Roman"/>
          <w:sz w:val="28"/>
          <w:szCs w:val="28"/>
        </w:rPr>
        <w:t>Царская цензура особенно внимательно следила за романами Дюма и запрещала их публикацию в России, но, несмотря на это, роман был распространён в России. Роман был впервые опубликован в России на русском языке в 1925 году.</w:t>
      </w:r>
    </w:p>
    <w:p w:rsidR="00A84E0A" w:rsidRDefault="00FE6448" w:rsidP="003B6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629" w:rsidRPr="003B6629">
        <w:rPr>
          <w:rFonts w:ascii="Times New Roman" w:hAnsi="Times New Roman" w:cs="Times New Roman"/>
          <w:sz w:val="28"/>
          <w:szCs w:val="28"/>
        </w:rPr>
        <w:t xml:space="preserve">Императорский </w:t>
      </w:r>
      <w:r>
        <w:rPr>
          <w:rFonts w:ascii="Times New Roman" w:hAnsi="Times New Roman" w:cs="Times New Roman"/>
          <w:sz w:val="28"/>
          <w:szCs w:val="28"/>
        </w:rPr>
        <w:t>Петербург глазами иностранцев… -</w:t>
      </w:r>
      <w:r w:rsidR="003B6629" w:rsidRPr="003B6629">
        <w:rPr>
          <w:rFonts w:ascii="Times New Roman" w:hAnsi="Times New Roman" w:cs="Times New Roman"/>
          <w:sz w:val="28"/>
          <w:szCs w:val="28"/>
        </w:rPr>
        <w:t xml:space="preserve"> весьма достойное историческое произведение, особенно от такого м</w:t>
      </w:r>
      <w:r>
        <w:rPr>
          <w:rFonts w:ascii="Times New Roman" w:hAnsi="Times New Roman" w:cs="Times New Roman"/>
          <w:sz w:val="28"/>
          <w:szCs w:val="28"/>
        </w:rPr>
        <w:t>астера - рассказчика, как Дюма.</w:t>
      </w:r>
    </w:p>
    <w:p w:rsidR="00A84E0A" w:rsidRPr="00FE6448" w:rsidRDefault="00A84E0A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84E0A" w:rsidRPr="00FE6448" w:rsidRDefault="00FE6448" w:rsidP="00FE64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44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25E8733" wp14:editId="4F7558BD">
            <wp:simplePos x="0" y="0"/>
            <wp:positionH relativeFrom="margin">
              <wp:align>left</wp:align>
            </wp:positionH>
            <wp:positionV relativeFrom="margin">
              <wp:posOffset>7191375</wp:posOffset>
            </wp:positionV>
            <wp:extent cx="1103630" cy="1799590"/>
            <wp:effectExtent l="0" t="0" r="1270" b="0"/>
            <wp:wrapSquare wrapText="bothSides"/>
            <wp:docPr id="8" name="Рисунок 8" descr="https://moiarussia.ru/wp-content/uploads/2015/11/10099910.cov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iarussia.ru/wp-content/uploads/2015/11/10099910.cover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448">
        <w:rPr>
          <w:rFonts w:ascii="Times New Roman" w:hAnsi="Times New Roman" w:cs="Times New Roman"/>
          <w:b/>
          <w:sz w:val="28"/>
          <w:szCs w:val="28"/>
        </w:rPr>
        <w:t>Семенов Владимир</w:t>
      </w:r>
      <w:r w:rsidRPr="00FE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48">
        <w:rPr>
          <w:rFonts w:ascii="Times New Roman" w:hAnsi="Times New Roman" w:cs="Times New Roman"/>
          <w:b/>
          <w:sz w:val="28"/>
          <w:szCs w:val="28"/>
        </w:rPr>
        <w:t>«Трагедия Цусимы»</w:t>
      </w:r>
      <w:r w:rsidRPr="00FE6448">
        <w:rPr>
          <w:rFonts w:ascii="Times New Roman" w:hAnsi="Times New Roman" w:cs="Times New Roman"/>
          <w:b/>
          <w:sz w:val="28"/>
          <w:szCs w:val="28"/>
        </w:rPr>
        <w:t>.</w:t>
      </w:r>
    </w:p>
    <w:p w:rsidR="008B6EB0" w:rsidRPr="008B6EB0" w:rsidRDefault="008B6EB0" w:rsidP="008B6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EB0">
        <w:rPr>
          <w:rFonts w:ascii="Times New Roman" w:hAnsi="Times New Roman" w:cs="Times New Roman"/>
          <w:sz w:val="28"/>
          <w:szCs w:val="28"/>
        </w:rPr>
        <w:t>Эта книга написана человеком уникальной судьбы. Капитан второго ранга Владимир Иванович Семёнов был единственным офицером Российского Императорского флота, которому в годы Русско-японской войны довелось служить и на Первой, и на Второй Тихоокеанских эскадрах и участвовать в о</w:t>
      </w:r>
      <w:r>
        <w:rPr>
          <w:rFonts w:ascii="Times New Roman" w:hAnsi="Times New Roman" w:cs="Times New Roman"/>
          <w:sz w:val="28"/>
          <w:szCs w:val="28"/>
        </w:rPr>
        <w:t>боих главных морских сражениях -</w:t>
      </w:r>
      <w:r w:rsidRPr="008B6EB0">
        <w:rPr>
          <w:rFonts w:ascii="Times New Roman" w:hAnsi="Times New Roman" w:cs="Times New Roman"/>
          <w:sz w:val="28"/>
          <w:szCs w:val="28"/>
        </w:rPr>
        <w:t xml:space="preserve"> в Желтом море и при Цусиме.</w:t>
      </w:r>
    </w:p>
    <w:p w:rsidR="008B6EB0" w:rsidRPr="008B6EB0" w:rsidRDefault="008B6EB0" w:rsidP="008B6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6EB0">
        <w:rPr>
          <w:rFonts w:ascii="Times New Roman" w:hAnsi="Times New Roman" w:cs="Times New Roman"/>
          <w:sz w:val="28"/>
          <w:szCs w:val="28"/>
        </w:rPr>
        <w:t xml:space="preserve">В трагическом </w:t>
      </w:r>
      <w:proofErr w:type="spellStart"/>
      <w:r w:rsidRPr="008B6EB0">
        <w:rPr>
          <w:rFonts w:ascii="Times New Roman" w:hAnsi="Times New Roman" w:cs="Times New Roman"/>
          <w:sz w:val="28"/>
          <w:szCs w:val="28"/>
        </w:rPr>
        <w:t>Цусимском</w:t>
      </w:r>
      <w:proofErr w:type="spellEnd"/>
      <w:r w:rsidRPr="008B6EB0">
        <w:rPr>
          <w:rFonts w:ascii="Times New Roman" w:hAnsi="Times New Roman" w:cs="Times New Roman"/>
          <w:sz w:val="28"/>
          <w:szCs w:val="28"/>
        </w:rPr>
        <w:t xml:space="preserve"> бою, находясь на флагмане русской эскадры, Семёнов получил пять ранений и после возвращения из </w:t>
      </w:r>
      <w:r w:rsidRPr="008B6EB0">
        <w:rPr>
          <w:rFonts w:ascii="Times New Roman" w:hAnsi="Times New Roman" w:cs="Times New Roman"/>
          <w:sz w:val="28"/>
          <w:szCs w:val="28"/>
        </w:rPr>
        <w:lastRenderedPageBreak/>
        <w:t>японского плена прожил совсем недолго, но успел дополнить свои дневники, которые вел во время боевых действий, и издать их тремя книгами: «Расплата», «Бой при Цусиме», «Цена крови».</w:t>
      </w:r>
    </w:p>
    <w:p w:rsidR="008B6EB0" w:rsidRPr="008B6EB0" w:rsidRDefault="008B6EB0" w:rsidP="008B6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6EB0">
        <w:rPr>
          <w:rFonts w:ascii="Times New Roman" w:hAnsi="Times New Roman" w:cs="Times New Roman"/>
          <w:sz w:val="28"/>
          <w:szCs w:val="28"/>
        </w:rPr>
        <w:t>Еще при жизни автора эти книги были переведены на девять языков, их ц</w:t>
      </w:r>
      <w:r>
        <w:rPr>
          <w:rFonts w:ascii="Times New Roman" w:hAnsi="Times New Roman" w:cs="Times New Roman"/>
          <w:sz w:val="28"/>
          <w:szCs w:val="28"/>
        </w:rPr>
        <w:t>итировал сам триумфатор Цусимы -</w:t>
      </w:r>
      <w:r w:rsidRPr="008B6EB0">
        <w:rPr>
          <w:rFonts w:ascii="Times New Roman" w:hAnsi="Times New Roman" w:cs="Times New Roman"/>
          <w:sz w:val="28"/>
          <w:szCs w:val="28"/>
        </w:rPr>
        <w:t xml:space="preserve"> адмирал Того. А на родине мемуары </w:t>
      </w:r>
      <w:proofErr w:type="spellStart"/>
      <w:r w:rsidRPr="008B6EB0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вызвали громкий скандал -</w:t>
      </w:r>
      <w:r w:rsidRPr="008B6EB0">
        <w:rPr>
          <w:rFonts w:ascii="Times New Roman" w:hAnsi="Times New Roman" w:cs="Times New Roman"/>
          <w:sz w:val="28"/>
          <w:szCs w:val="28"/>
        </w:rPr>
        <w:t xml:space="preserve"> Владимир Иванович первым посмел написать, что броненосец «Петропавловск», на котором погиб адмирал Макаров, подорвался не на японской, а на русской мине, и вопреки общественному мнению очень высоко оценивал деятельность адмирала Рожественского.</w:t>
      </w:r>
    </w:p>
    <w:p w:rsidR="00A84E0A" w:rsidRDefault="008B6EB0" w:rsidP="008B6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6EB0">
        <w:rPr>
          <w:rFonts w:ascii="Times New Roman" w:hAnsi="Times New Roman" w:cs="Times New Roman"/>
          <w:sz w:val="28"/>
          <w:szCs w:val="28"/>
        </w:rPr>
        <w:t xml:space="preserve">После ранней смерти В. И. </w:t>
      </w:r>
      <w:proofErr w:type="spellStart"/>
      <w:r w:rsidRPr="008B6EB0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8B6EB0">
        <w:rPr>
          <w:rFonts w:ascii="Times New Roman" w:hAnsi="Times New Roman" w:cs="Times New Roman"/>
          <w:sz w:val="28"/>
          <w:szCs w:val="28"/>
        </w:rPr>
        <w:t xml:space="preserve"> (он скончался в возрасте 43 лет) его книги были незаслуженно забыты и теперь известны</w:t>
      </w:r>
      <w:r>
        <w:rPr>
          <w:rFonts w:ascii="Times New Roman" w:hAnsi="Times New Roman" w:cs="Times New Roman"/>
          <w:sz w:val="28"/>
          <w:szCs w:val="28"/>
        </w:rPr>
        <w:t xml:space="preserve"> лишь специалистам. Этот роман -</w:t>
      </w:r>
      <w:r w:rsidRPr="008B6EB0">
        <w:rPr>
          <w:rFonts w:ascii="Times New Roman" w:hAnsi="Times New Roman" w:cs="Times New Roman"/>
          <w:sz w:val="28"/>
          <w:szCs w:val="28"/>
        </w:rPr>
        <w:t xml:space="preserve"> один из лучших мемуаров о Русско-японской войне.</w:t>
      </w:r>
    </w:p>
    <w:p w:rsidR="00A84E0A" w:rsidRPr="008B6EB0" w:rsidRDefault="00A84E0A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84E0A" w:rsidRPr="008B6EB0" w:rsidRDefault="008B6EB0" w:rsidP="008B6E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B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2781300</wp:posOffset>
            </wp:positionV>
            <wp:extent cx="1132075" cy="1800000"/>
            <wp:effectExtent l="0" t="0" r="0" b="0"/>
            <wp:wrapSquare wrapText="bothSides"/>
            <wp:docPr id="9" name="Рисунок 9" descr="https://moiarussia.ru/wp-content/uploads/2015/11/Vasilij_Yan__Chingishan-e14475990381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iarussia.ru/wp-content/uploads/2015/11/Vasilij_Yan__Chingishan-e144759903818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6EB0">
        <w:rPr>
          <w:rFonts w:ascii="Times New Roman" w:hAnsi="Times New Roman" w:cs="Times New Roman"/>
          <w:b/>
          <w:sz w:val="28"/>
          <w:szCs w:val="28"/>
        </w:rPr>
        <w:t>Василий Григорьевич Ян</w:t>
      </w:r>
      <w:r w:rsidRPr="008B6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EB0">
        <w:rPr>
          <w:rFonts w:ascii="Times New Roman" w:hAnsi="Times New Roman" w:cs="Times New Roman"/>
          <w:b/>
          <w:sz w:val="28"/>
          <w:szCs w:val="28"/>
        </w:rPr>
        <w:t>«Чингиз-хан»</w:t>
      </w:r>
      <w:r w:rsidRPr="008B6EB0">
        <w:rPr>
          <w:rFonts w:ascii="Times New Roman" w:hAnsi="Times New Roman" w:cs="Times New Roman"/>
          <w:b/>
          <w:sz w:val="28"/>
          <w:szCs w:val="28"/>
        </w:rPr>
        <w:t>.</w:t>
      </w:r>
    </w:p>
    <w:p w:rsidR="00E0714C" w:rsidRPr="00E0714C" w:rsidRDefault="00E0714C" w:rsidP="00E07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14C">
        <w:rPr>
          <w:rFonts w:ascii="Times New Roman" w:hAnsi="Times New Roman" w:cs="Times New Roman"/>
          <w:sz w:val="28"/>
          <w:szCs w:val="28"/>
        </w:rPr>
        <w:t>«Чтобы стать сильным, надо окружить себя тайной… смело идти по пути великих дерзаний… не делать ошибок… и беспощ</w:t>
      </w:r>
      <w:r>
        <w:rPr>
          <w:rFonts w:ascii="Times New Roman" w:hAnsi="Times New Roman" w:cs="Times New Roman"/>
          <w:sz w:val="28"/>
          <w:szCs w:val="28"/>
        </w:rPr>
        <w:t>адно уничтожать своих врагов!» -</w:t>
      </w:r>
      <w:r w:rsidRPr="00E0714C">
        <w:rPr>
          <w:rFonts w:ascii="Times New Roman" w:hAnsi="Times New Roman" w:cs="Times New Roman"/>
          <w:sz w:val="28"/>
          <w:szCs w:val="28"/>
        </w:rPr>
        <w:t xml:space="preserve"> так говорил Батый и так поступал он, великий предводитель монгольских степей.</w:t>
      </w:r>
    </w:p>
    <w:p w:rsidR="00E0714C" w:rsidRPr="00E0714C" w:rsidRDefault="00E0714C" w:rsidP="00E07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14C">
        <w:rPr>
          <w:rFonts w:ascii="Times New Roman" w:hAnsi="Times New Roman" w:cs="Times New Roman"/>
          <w:sz w:val="28"/>
          <w:szCs w:val="28"/>
        </w:rPr>
        <w:t>Его воины не знали пощады, и мир захлебнулся кровью. Но железный порядок, который принесли монголы, был сильнее ужаса. На долгие века сковал он жизнь покоренных стран. До той поры, пока с силами не собралась Русь…</w:t>
      </w:r>
    </w:p>
    <w:p w:rsidR="00E0714C" w:rsidRPr="00E0714C" w:rsidRDefault="00E0714C" w:rsidP="00E07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14C">
        <w:rPr>
          <w:rFonts w:ascii="Times New Roman" w:hAnsi="Times New Roman" w:cs="Times New Roman"/>
          <w:sz w:val="28"/>
          <w:szCs w:val="28"/>
        </w:rPr>
        <w:t>Роман Василия Яна «Батый» не только дает широкое представление об исторических событиях далекого прошлого, но и захватывает увлекательным повествованием о судьбах разных людей, среди которых и князья, и ханы, и простые кочевники, и русские ратники.</w:t>
      </w:r>
    </w:p>
    <w:p w:rsidR="00E0714C" w:rsidRPr="00E0714C" w:rsidRDefault="00E0714C" w:rsidP="00E07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14C">
        <w:rPr>
          <w:rFonts w:ascii="Times New Roman" w:hAnsi="Times New Roman" w:cs="Times New Roman"/>
          <w:sz w:val="28"/>
          <w:szCs w:val="28"/>
        </w:rPr>
        <w:t>Личность Чингиз-хана невероятно притягательна для исторического романиста. Один из множества монгольских князьков, в юности побывавши</w:t>
      </w:r>
      <w:r>
        <w:rPr>
          <w:rFonts w:ascii="Times New Roman" w:hAnsi="Times New Roman" w:cs="Times New Roman"/>
          <w:sz w:val="28"/>
          <w:szCs w:val="28"/>
        </w:rPr>
        <w:t>й рабом, создал мощную империю -</w:t>
      </w:r>
      <w:r w:rsidRPr="00E0714C">
        <w:rPr>
          <w:rFonts w:ascii="Times New Roman" w:hAnsi="Times New Roman" w:cs="Times New Roman"/>
          <w:sz w:val="28"/>
          <w:szCs w:val="28"/>
        </w:rPr>
        <w:t xml:space="preserve"> от Тихого океана до Каспийского моря… Но можно ли считать великим человека, погубившего сотни тысяч жизней? Сразу надо оговориться, что становление монгольской государственности автора мало интересует. Да и сам Чингиз-хан появляется в романе где-то после 100-й страницы. И он у Яна, безусловно, человек, а не Темный Властелин из </w:t>
      </w:r>
      <w:proofErr w:type="spellStart"/>
      <w:r w:rsidRPr="00E0714C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E0714C">
        <w:rPr>
          <w:rFonts w:ascii="Times New Roman" w:hAnsi="Times New Roman" w:cs="Times New Roman"/>
          <w:sz w:val="28"/>
          <w:szCs w:val="28"/>
        </w:rPr>
        <w:t>. По-своему любит свою молодую жену Кулан-</w:t>
      </w:r>
      <w:proofErr w:type="spellStart"/>
      <w:r w:rsidRPr="00E0714C">
        <w:rPr>
          <w:rFonts w:ascii="Times New Roman" w:hAnsi="Times New Roman" w:cs="Times New Roman"/>
          <w:sz w:val="28"/>
          <w:szCs w:val="28"/>
        </w:rPr>
        <w:t>Хатун</w:t>
      </w:r>
      <w:proofErr w:type="spellEnd"/>
      <w:r w:rsidRPr="00E0714C">
        <w:rPr>
          <w:rFonts w:ascii="Times New Roman" w:hAnsi="Times New Roman" w:cs="Times New Roman"/>
          <w:sz w:val="28"/>
          <w:szCs w:val="28"/>
        </w:rPr>
        <w:t>. Как и большинство людей, боится старческой немощи и смерти. Если его и можно назвать великим человеком, то он, конечно же, гений зла и разрушитель.</w:t>
      </w:r>
    </w:p>
    <w:p w:rsidR="00A84E0A" w:rsidRDefault="00E0714C" w:rsidP="00E07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14C">
        <w:rPr>
          <w:rFonts w:ascii="Times New Roman" w:hAnsi="Times New Roman" w:cs="Times New Roman"/>
          <w:sz w:val="28"/>
          <w:szCs w:val="28"/>
        </w:rPr>
        <w:t>Но по большому счету Василий Ян писал роман не о великом тиране, а о времени, о людях, которым выпало жить в эпоху великих потрясений. В этой книге немало колоритных персонажей, грандиозные батальные сцены, удивительная атмосфера Востока, напоминающая о сказках «1001 ночи». Здесь хватает кровавых и даже натуралистичных эпизодов, но есть и надежда, вековая мудрость, позволяющая верить в лучшее. Империи строятся на крови, но рано или поздно распадаются. И от смерти не сможет убежать даже тот, кто считает себя владыкой мира…</w:t>
      </w:r>
    </w:p>
    <w:p w:rsidR="00A84E0A" w:rsidRPr="007B625A" w:rsidRDefault="007B625A" w:rsidP="007B62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25A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263651" cy="1800000"/>
            <wp:effectExtent l="0" t="0" r="0" b="0"/>
            <wp:wrapSquare wrapText="bothSides"/>
            <wp:docPr id="10" name="Рисунок 10" descr="https://moiarussia.ru/wp-content/uploads/2015/11/12267126.cov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iarussia.ru/wp-content/uploads/2015/11/12267126.cover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25A">
        <w:rPr>
          <w:rFonts w:ascii="Times New Roman" w:hAnsi="Times New Roman" w:cs="Times New Roman"/>
          <w:b/>
          <w:sz w:val="28"/>
          <w:szCs w:val="28"/>
        </w:rPr>
        <w:t>Иван Иванович Лажечников</w:t>
      </w:r>
      <w:r w:rsidRPr="007B6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25A">
        <w:rPr>
          <w:rFonts w:ascii="Times New Roman" w:hAnsi="Times New Roman" w:cs="Times New Roman"/>
          <w:b/>
          <w:sz w:val="28"/>
          <w:szCs w:val="28"/>
        </w:rPr>
        <w:t>«Ледяной дом»</w:t>
      </w:r>
      <w:r w:rsidRPr="007B625A">
        <w:rPr>
          <w:rFonts w:ascii="Times New Roman" w:hAnsi="Times New Roman" w:cs="Times New Roman"/>
          <w:b/>
          <w:sz w:val="28"/>
          <w:szCs w:val="28"/>
        </w:rPr>
        <w:t>.</w:t>
      </w:r>
    </w:p>
    <w:p w:rsidR="003E2747" w:rsidRPr="003E2747" w:rsidRDefault="003E2747" w:rsidP="003E2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274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747">
        <w:rPr>
          <w:rFonts w:ascii="Times New Roman" w:hAnsi="Times New Roman" w:cs="Times New Roman"/>
          <w:sz w:val="28"/>
          <w:szCs w:val="28"/>
        </w:rPr>
        <w:t>И. Лажечников (1792–1869) – один из лучших наших исторических романистов.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747">
        <w:rPr>
          <w:rFonts w:ascii="Times New Roman" w:hAnsi="Times New Roman" w:cs="Times New Roman"/>
          <w:sz w:val="28"/>
          <w:szCs w:val="28"/>
        </w:rPr>
        <w:t>С. Пушкин так сказал о романе «Ледяной дом»: «…поэзия останется всегда поэзией, и многие страницы вашего романа будут жить, доколе не забудется русский язык».</w:t>
      </w:r>
    </w:p>
    <w:p w:rsidR="003E2747" w:rsidRPr="003E2747" w:rsidRDefault="003E2747" w:rsidP="003E2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2747">
        <w:rPr>
          <w:rFonts w:ascii="Times New Roman" w:hAnsi="Times New Roman" w:cs="Times New Roman"/>
          <w:sz w:val="28"/>
          <w:szCs w:val="28"/>
        </w:rPr>
        <w:t>«Ледяной дом» И. И. Лажечникова по праву считается одним из лучших русских исторических ро</w:t>
      </w:r>
      <w:r w:rsidR="00C04E3B">
        <w:rPr>
          <w:rFonts w:ascii="Times New Roman" w:hAnsi="Times New Roman" w:cs="Times New Roman"/>
          <w:sz w:val="28"/>
          <w:szCs w:val="28"/>
        </w:rPr>
        <w:t>манов. Роман увидел свет в 1835г. -</w:t>
      </w:r>
      <w:r w:rsidRPr="003E2747">
        <w:rPr>
          <w:rFonts w:ascii="Times New Roman" w:hAnsi="Times New Roman" w:cs="Times New Roman"/>
          <w:sz w:val="28"/>
          <w:szCs w:val="28"/>
        </w:rPr>
        <w:t xml:space="preserve"> успех был чрезвычайным. В. Г. Белинский назвал его автора «первым русским романистом».</w:t>
      </w:r>
    </w:p>
    <w:p w:rsidR="003E2747" w:rsidRPr="003E2747" w:rsidRDefault="00C04E3B" w:rsidP="003E2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747" w:rsidRPr="003E2747">
        <w:rPr>
          <w:rFonts w:ascii="Times New Roman" w:hAnsi="Times New Roman" w:cs="Times New Roman"/>
          <w:sz w:val="28"/>
          <w:szCs w:val="28"/>
        </w:rPr>
        <w:t>Обратившись к эпохе правления Анны Иоаннов</w:t>
      </w:r>
      <w:r>
        <w:rPr>
          <w:rFonts w:ascii="Times New Roman" w:hAnsi="Times New Roman" w:cs="Times New Roman"/>
          <w:sz w:val="28"/>
          <w:szCs w:val="28"/>
        </w:rPr>
        <w:t>ны -</w:t>
      </w:r>
      <w:r w:rsidR="003E2747" w:rsidRPr="003E2747">
        <w:rPr>
          <w:rFonts w:ascii="Times New Roman" w:hAnsi="Times New Roman" w:cs="Times New Roman"/>
          <w:sz w:val="28"/>
          <w:szCs w:val="28"/>
        </w:rPr>
        <w:t xml:space="preserve"> точнее, к событиям по</w:t>
      </w:r>
      <w:r>
        <w:rPr>
          <w:rFonts w:ascii="Times New Roman" w:hAnsi="Times New Roman" w:cs="Times New Roman"/>
          <w:sz w:val="28"/>
          <w:szCs w:val="28"/>
        </w:rPr>
        <w:t>следнего года ее царствования, -</w:t>
      </w:r>
      <w:r w:rsidR="003E2747" w:rsidRPr="003E2747">
        <w:rPr>
          <w:rFonts w:ascii="Times New Roman" w:hAnsi="Times New Roman" w:cs="Times New Roman"/>
          <w:sz w:val="28"/>
          <w:szCs w:val="28"/>
        </w:rPr>
        <w:t xml:space="preserve"> Лажечников оказался первым из романистов, кто рассказал об этом времени своим современникам. В увлекательном повествовании в духе Вальтера Скотта…</w:t>
      </w:r>
    </w:p>
    <w:p w:rsidR="00A84E0A" w:rsidRPr="00C04E3B" w:rsidRDefault="00A84E0A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84E0A" w:rsidRPr="00C04E3B" w:rsidRDefault="00C04E3B" w:rsidP="00C04E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E3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2981325</wp:posOffset>
            </wp:positionV>
            <wp:extent cx="1195000" cy="1800000"/>
            <wp:effectExtent l="0" t="0" r="5715" b="0"/>
            <wp:wrapSquare wrapText="bothSides"/>
            <wp:docPr id="11" name="Рисунок 11" descr="https://moiarussia.ru/wp-content/uploads/2015/11/10732662.cov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iarussia.ru/wp-content/uploads/2015/11/10732662.cover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4E3B">
        <w:rPr>
          <w:rFonts w:ascii="Times New Roman" w:hAnsi="Times New Roman" w:cs="Times New Roman"/>
          <w:b/>
          <w:sz w:val="28"/>
          <w:szCs w:val="28"/>
        </w:rPr>
        <w:t>Юрий Герман</w:t>
      </w:r>
      <w:r w:rsidRPr="00C04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E3B">
        <w:rPr>
          <w:rFonts w:ascii="Times New Roman" w:hAnsi="Times New Roman" w:cs="Times New Roman"/>
          <w:b/>
          <w:sz w:val="28"/>
          <w:szCs w:val="28"/>
        </w:rPr>
        <w:t>«Россия молодая»</w:t>
      </w:r>
      <w:r w:rsidRPr="00C04E3B">
        <w:rPr>
          <w:rFonts w:ascii="Times New Roman" w:hAnsi="Times New Roman" w:cs="Times New Roman"/>
          <w:b/>
          <w:sz w:val="28"/>
          <w:szCs w:val="28"/>
        </w:rPr>
        <w:t>.</w:t>
      </w:r>
    </w:p>
    <w:p w:rsidR="00A3487B" w:rsidRPr="00A3487B" w:rsidRDefault="00A3487B" w:rsidP="00A34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молодая» -</w:t>
      </w:r>
      <w:r w:rsidRPr="00A3487B">
        <w:rPr>
          <w:rFonts w:ascii="Times New Roman" w:hAnsi="Times New Roman" w:cs="Times New Roman"/>
          <w:sz w:val="28"/>
          <w:szCs w:val="28"/>
        </w:rPr>
        <w:t xml:space="preserve"> роман Ю. Германа, повествующая о начале перемен в эпоху Петра Великого. Время, описанное в книге, посвящено борьбе молодой державы за выход в Балтийское море. Роман вышел первым изданием в 1952г.</w:t>
      </w:r>
    </w:p>
    <w:p w:rsidR="00A3487B" w:rsidRPr="00A3487B" w:rsidRDefault="00A3487B" w:rsidP="00A34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487B">
        <w:rPr>
          <w:rFonts w:ascii="Times New Roman" w:hAnsi="Times New Roman" w:cs="Times New Roman"/>
          <w:sz w:val="28"/>
          <w:szCs w:val="28"/>
        </w:rPr>
        <w:t xml:space="preserve">Действие романа происходит в Архангельске, </w:t>
      </w:r>
      <w:proofErr w:type="spellStart"/>
      <w:r w:rsidRPr="00A3487B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A3487B">
        <w:rPr>
          <w:rFonts w:ascii="Times New Roman" w:hAnsi="Times New Roman" w:cs="Times New Roman"/>
          <w:sz w:val="28"/>
          <w:szCs w:val="28"/>
        </w:rPr>
        <w:t>, Переславле-Залесском, Москве. Автор описывает исторические собы</w:t>
      </w:r>
      <w:r>
        <w:rPr>
          <w:rFonts w:ascii="Times New Roman" w:hAnsi="Times New Roman" w:cs="Times New Roman"/>
          <w:sz w:val="28"/>
          <w:szCs w:val="28"/>
        </w:rPr>
        <w:t>тия через жизнь главных героев -</w:t>
      </w:r>
      <w:r w:rsidRPr="00A3487B">
        <w:rPr>
          <w:rFonts w:ascii="Times New Roman" w:hAnsi="Times New Roman" w:cs="Times New Roman"/>
          <w:sz w:val="28"/>
          <w:szCs w:val="28"/>
        </w:rPr>
        <w:t xml:space="preserve"> Ивана Рябова и Сильвестра Иевлева, раскрывает отношение между государством и церковью, показывает характер эпохи через подробнейшие описания быта и уклада русского Севера и столицы.</w:t>
      </w:r>
    </w:p>
    <w:p w:rsidR="00A84E0A" w:rsidRDefault="00A3487B" w:rsidP="00A34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487B">
        <w:rPr>
          <w:rFonts w:ascii="Times New Roman" w:hAnsi="Times New Roman" w:cs="Times New Roman"/>
          <w:sz w:val="28"/>
          <w:szCs w:val="28"/>
        </w:rPr>
        <w:t>Очень исторический и очень актуальный роман для всех патриотов России.</w:t>
      </w:r>
    </w:p>
    <w:p w:rsidR="00A84E0A" w:rsidRPr="00A3487B" w:rsidRDefault="00A84E0A" w:rsidP="00D704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84E0A" w:rsidRPr="00A3487B" w:rsidRDefault="00A3487B" w:rsidP="00A348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87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5553075</wp:posOffset>
            </wp:positionV>
            <wp:extent cx="1131570" cy="1799590"/>
            <wp:effectExtent l="0" t="0" r="0" b="0"/>
            <wp:wrapSquare wrapText="bothSides"/>
            <wp:docPr id="12" name="Рисунок 12" descr="https://moiarussia.ru/wp-content/uploads/2015/11/10760512.cov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iarussia.ru/wp-content/uploads/2015/11/10760512.cover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487B">
        <w:rPr>
          <w:rFonts w:ascii="Times New Roman" w:hAnsi="Times New Roman" w:cs="Times New Roman"/>
          <w:b/>
          <w:sz w:val="28"/>
          <w:szCs w:val="28"/>
        </w:rPr>
        <w:t>Сергей Петрович Бородин</w:t>
      </w:r>
      <w:r w:rsidRPr="00A34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87B">
        <w:rPr>
          <w:rFonts w:ascii="Times New Roman" w:hAnsi="Times New Roman" w:cs="Times New Roman"/>
          <w:b/>
          <w:sz w:val="28"/>
          <w:szCs w:val="28"/>
        </w:rPr>
        <w:t>«Дмитрий Донской»</w:t>
      </w:r>
      <w:r w:rsidRPr="00A3487B">
        <w:rPr>
          <w:rFonts w:ascii="Times New Roman" w:hAnsi="Times New Roman" w:cs="Times New Roman"/>
          <w:b/>
          <w:sz w:val="28"/>
          <w:szCs w:val="28"/>
        </w:rPr>
        <w:t>.</w:t>
      </w:r>
    </w:p>
    <w:p w:rsidR="00CE660D" w:rsidRPr="00CE660D" w:rsidRDefault="00CE660D" w:rsidP="00CE6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60D">
        <w:rPr>
          <w:rFonts w:ascii="Times New Roman" w:hAnsi="Times New Roman" w:cs="Times New Roman"/>
          <w:sz w:val="28"/>
          <w:szCs w:val="28"/>
        </w:rPr>
        <w:t>«Дмитрий Донской» – первое произведение из серии исторических романов по истории средневековой Москвы о борьбе русских княжеств под предводительством Московского князя Дмитрия Ивановича против ига татарской Золотой орды, конец которой ознаменован решающей битвой на Куликовом поле в 1380 году.</w:t>
      </w:r>
    </w:p>
    <w:p w:rsidR="00A84E0A" w:rsidRDefault="00CE660D" w:rsidP="00CE6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660D">
        <w:rPr>
          <w:rFonts w:ascii="Times New Roman" w:hAnsi="Times New Roman" w:cs="Times New Roman"/>
          <w:sz w:val="28"/>
          <w:szCs w:val="28"/>
        </w:rPr>
        <w:t>Одна из тех исторических книг, которые в детстве я читал, предвкушая игровые баталии на соответствующие темы. Понятное дело, теперь уже вряд ли удастся узнать, как оно т</w:t>
      </w:r>
      <w:r>
        <w:rPr>
          <w:rFonts w:ascii="Times New Roman" w:hAnsi="Times New Roman" w:cs="Times New Roman"/>
          <w:sz w:val="28"/>
          <w:szCs w:val="28"/>
        </w:rPr>
        <w:t>ам было на самом деле, история -</w:t>
      </w:r>
      <w:r w:rsidRPr="00CE660D">
        <w:rPr>
          <w:rFonts w:ascii="Times New Roman" w:hAnsi="Times New Roman" w:cs="Times New Roman"/>
          <w:sz w:val="28"/>
          <w:szCs w:val="28"/>
        </w:rPr>
        <w:t xml:space="preserve"> не точная наука, но, тем не менее, эстетическую и художественную ценность у рассматриваемой книги не отнять. Одна из отличительных черт данного произведения, стилизованный под старорусский, язык повествования и, в особенности, язык диалогов героев. Этот бесхитростный приём помогает автору создать эффект более полного и глубокого погружения читателя в исторический контекст происходящего.</w:t>
      </w:r>
    </w:p>
    <w:p w:rsidR="008B6EB0" w:rsidRDefault="008B6EB0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60D" w:rsidRDefault="00CE660D" w:rsidP="00CE66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60D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350844" cy="1800000"/>
            <wp:effectExtent l="0" t="0" r="1905" b="0"/>
            <wp:wrapSquare wrapText="bothSides"/>
            <wp:docPr id="13" name="Рисунок 13" descr="https://moiarussia.ru/wp-content/uploads/2015/11/images-e144760087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iarussia.ru/wp-content/uploads/2015/11/images-e14476008733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4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60D">
        <w:rPr>
          <w:rFonts w:ascii="Times New Roman" w:hAnsi="Times New Roman" w:cs="Times New Roman"/>
          <w:b/>
          <w:sz w:val="28"/>
          <w:szCs w:val="28"/>
        </w:rPr>
        <w:t>Константин Михайлович Симонов</w:t>
      </w:r>
      <w:r w:rsidRPr="00CE66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EB0" w:rsidRPr="00CE660D" w:rsidRDefault="00CE660D" w:rsidP="00CE66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60D">
        <w:rPr>
          <w:rFonts w:ascii="Times New Roman" w:hAnsi="Times New Roman" w:cs="Times New Roman"/>
          <w:b/>
          <w:sz w:val="28"/>
          <w:szCs w:val="28"/>
        </w:rPr>
        <w:t>«Живые и мёртвые»</w:t>
      </w:r>
      <w:r w:rsidRPr="00CE660D">
        <w:rPr>
          <w:rFonts w:ascii="Times New Roman" w:hAnsi="Times New Roman" w:cs="Times New Roman"/>
          <w:b/>
          <w:sz w:val="28"/>
          <w:szCs w:val="28"/>
        </w:rPr>
        <w:t>.</w:t>
      </w:r>
    </w:p>
    <w:p w:rsidR="00CE660D" w:rsidRPr="00CE660D" w:rsidRDefault="00CE660D" w:rsidP="00CE6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60D">
        <w:rPr>
          <w:rFonts w:ascii="Times New Roman" w:hAnsi="Times New Roman" w:cs="Times New Roman"/>
          <w:sz w:val="28"/>
          <w:szCs w:val="28"/>
        </w:rPr>
        <w:t>Роман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60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Симонова «Живые и мертвые» -</w:t>
      </w:r>
      <w:r w:rsidRPr="00CE660D">
        <w:rPr>
          <w:rFonts w:ascii="Times New Roman" w:hAnsi="Times New Roman" w:cs="Times New Roman"/>
          <w:sz w:val="28"/>
          <w:szCs w:val="28"/>
        </w:rPr>
        <w:t xml:space="preserve"> одно из самых известных произведений о Великой Отечественной войне.</w:t>
      </w:r>
    </w:p>
    <w:p w:rsidR="00CE660D" w:rsidRPr="00CE660D" w:rsidRDefault="00CE660D" w:rsidP="00CE6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660D">
        <w:rPr>
          <w:rFonts w:ascii="Times New Roman" w:hAnsi="Times New Roman" w:cs="Times New Roman"/>
          <w:sz w:val="28"/>
          <w:szCs w:val="28"/>
        </w:rPr>
        <w:t xml:space="preserve">Произведение написано в жанре романа-эпопеи, сюжетная линия охватывает временной интервал с июня 1941-го по июль 1944-го года. Одним из главных действующих лиц является генерал Фёдор Фёдорович </w:t>
      </w:r>
      <w:proofErr w:type="spellStart"/>
      <w:r w:rsidRPr="00CE660D">
        <w:rPr>
          <w:rFonts w:ascii="Times New Roman" w:hAnsi="Times New Roman" w:cs="Times New Roman"/>
          <w:sz w:val="28"/>
          <w:szCs w:val="28"/>
        </w:rPr>
        <w:t>Серпилин</w:t>
      </w:r>
      <w:proofErr w:type="spellEnd"/>
      <w:r w:rsidRPr="00CE660D">
        <w:rPr>
          <w:rFonts w:ascii="Times New Roman" w:hAnsi="Times New Roman" w:cs="Times New Roman"/>
          <w:sz w:val="28"/>
          <w:szCs w:val="28"/>
        </w:rPr>
        <w:t xml:space="preserve"> (по роману проживал в Москве по адресу </w:t>
      </w:r>
      <w:proofErr w:type="spellStart"/>
      <w:r w:rsidRPr="00CE660D"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 w:rsidRPr="00CE660D">
        <w:rPr>
          <w:rFonts w:ascii="Times New Roman" w:hAnsi="Times New Roman" w:cs="Times New Roman"/>
          <w:sz w:val="28"/>
          <w:szCs w:val="28"/>
        </w:rPr>
        <w:t xml:space="preserve"> ул., д. 16, кв. 4).</w:t>
      </w:r>
    </w:p>
    <w:p w:rsidR="008B6EB0" w:rsidRDefault="00CE660D" w:rsidP="00CE6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660D">
        <w:rPr>
          <w:rFonts w:ascii="Times New Roman" w:hAnsi="Times New Roman" w:cs="Times New Roman"/>
          <w:sz w:val="28"/>
          <w:szCs w:val="28"/>
        </w:rPr>
        <w:t>Это бесспорно гениальное произведение, которое учит быть честным, верить в себя, и любить свою Родину…</w:t>
      </w:r>
    </w:p>
    <w:p w:rsidR="00D6392F" w:rsidRPr="00D6392F" w:rsidRDefault="00D6392F" w:rsidP="00CE660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6392F" w:rsidRPr="00D6392F" w:rsidRDefault="00D6392F" w:rsidP="00D639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C2B2D" w:rsidRPr="00D6392F">
        <w:rPr>
          <w:rFonts w:ascii="Times New Roman" w:hAnsi="Times New Roman" w:cs="Times New Roman"/>
          <w:sz w:val="32"/>
          <w:szCs w:val="32"/>
        </w:rPr>
        <w:t>История всегда будет самым интересным жанром художественной литературы, а исторические романы всегда будут самой интересной книжной полкой.</w:t>
      </w:r>
    </w:p>
    <w:p w:rsidR="00CC2B2D" w:rsidRDefault="00D6392F" w:rsidP="00D639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C2B2D" w:rsidRPr="00D6392F">
        <w:rPr>
          <w:rFonts w:ascii="Times New Roman" w:hAnsi="Times New Roman" w:cs="Times New Roman"/>
          <w:sz w:val="32"/>
          <w:szCs w:val="32"/>
        </w:rPr>
        <w:t>Любите историю своей страны, читайте нужные книги.</w:t>
      </w:r>
    </w:p>
    <w:p w:rsidR="00D6392F" w:rsidRPr="00D6392F" w:rsidRDefault="00D6392F" w:rsidP="00D639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B6EB0" w:rsidRPr="00D6392F" w:rsidRDefault="00D6392F" w:rsidP="00D6392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392F">
        <w:rPr>
          <w:rFonts w:ascii="Times New Roman" w:hAnsi="Times New Roman" w:cs="Times New Roman"/>
          <w:b/>
          <w:i/>
          <w:sz w:val="32"/>
          <w:szCs w:val="32"/>
        </w:rPr>
        <w:t>Все эти книги имеются в нашей библиотеке.</w:t>
      </w:r>
    </w:p>
    <w:p w:rsidR="00D6392F" w:rsidRPr="00D6392F" w:rsidRDefault="00D6392F" w:rsidP="00D6392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392F">
        <w:rPr>
          <w:rFonts w:ascii="Times New Roman" w:hAnsi="Times New Roman" w:cs="Times New Roman"/>
          <w:b/>
          <w:i/>
          <w:sz w:val="32"/>
          <w:szCs w:val="32"/>
        </w:rPr>
        <w:t>Приятного и полезного чтения!</w:t>
      </w:r>
    </w:p>
    <w:p w:rsidR="008B6EB0" w:rsidRDefault="008B6EB0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92F" w:rsidRDefault="00D6392F" w:rsidP="00D70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D6392F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D6392F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140593" w:rsidRDefault="00D6392F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E8222E" w:rsidRPr="00A76FE2">
          <w:rPr>
            <w:rStyle w:val="a4"/>
            <w:rFonts w:ascii="Times New Roman" w:hAnsi="Times New Roman" w:cs="Times New Roman"/>
            <w:sz w:val="28"/>
            <w:szCs w:val="28"/>
          </w:rPr>
          <w:t>https://cbs-angarsk.ru/kollegam/sczenarii/kraevedenie/«den_sosedey»_prazdnik.html</w:t>
        </w:r>
      </w:hyperlink>
    </w:p>
    <w:p w:rsidR="00140593" w:rsidRPr="00140593" w:rsidRDefault="00D6392F" w:rsidP="00140593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="00140593" w:rsidRPr="008B6ABD">
          <w:rPr>
            <w:rStyle w:val="a4"/>
            <w:rFonts w:ascii="Times New Roman" w:hAnsi="Times New Roman" w:cs="Times New Roman"/>
            <w:sz w:val="28"/>
            <w:szCs w:val="28"/>
          </w:rPr>
          <w:t>https://nsportal.ru</w:t>
        </w:r>
      </w:hyperlink>
    </w:p>
    <w:sectPr w:rsidR="00140593" w:rsidRPr="0014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D2E"/>
    <w:rsid w:val="00010EDD"/>
    <w:rsid w:val="000749FE"/>
    <w:rsid w:val="00085705"/>
    <w:rsid w:val="000910FC"/>
    <w:rsid w:val="00091DDA"/>
    <w:rsid w:val="000C5647"/>
    <w:rsid w:val="000F04D4"/>
    <w:rsid w:val="00102F28"/>
    <w:rsid w:val="00105A50"/>
    <w:rsid w:val="0011296E"/>
    <w:rsid w:val="001374F8"/>
    <w:rsid w:val="00140593"/>
    <w:rsid w:val="001440B2"/>
    <w:rsid w:val="00164E08"/>
    <w:rsid w:val="001773E9"/>
    <w:rsid w:val="001C2DB2"/>
    <w:rsid w:val="001C516F"/>
    <w:rsid w:val="0024235F"/>
    <w:rsid w:val="0026245A"/>
    <w:rsid w:val="002677F6"/>
    <w:rsid w:val="00291562"/>
    <w:rsid w:val="00295539"/>
    <w:rsid w:val="002C5303"/>
    <w:rsid w:val="002D1529"/>
    <w:rsid w:val="002D2AF0"/>
    <w:rsid w:val="002F39B3"/>
    <w:rsid w:val="00361DD7"/>
    <w:rsid w:val="00371136"/>
    <w:rsid w:val="00384B50"/>
    <w:rsid w:val="003B6629"/>
    <w:rsid w:val="003E2747"/>
    <w:rsid w:val="00402EA8"/>
    <w:rsid w:val="004C0945"/>
    <w:rsid w:val="004D067E"/>
    <w:rsid w:val="004D64B9"/>
    <w:rsid w:val="004F2B43"/>
    <w:rsid w:val="004F7262"/>
    <w:rsid w:val="00555512"/>
    <w:rsid w:val="005645E9"/>
    <w:rsid w:val="005C27F1"/>
    <w:rsid w:val="006319C0"/>
    <w:rsid w:val="0063240D"/>
    <w:rsid w:val="0067704B"/>
    <w:rsid w:val="0069328D"/>
    <w:rsid w:val="006F0562"/>
    <w:rsid w:val="00703AB3"/>
    <w:rsid w:val="007155EC"/>
    <w:rsid w:val="0072382F"/>
    <w:rsid w:val="0073325E"/>
    <w:rsid w:val="0073708B"/>
    <w:rsid w:val="00745E54"/>
    <w:rsid w:val="007B625A"/>
    <w:rsid w:val="00830117"/>
    <w:rsid w:val="008319C6"/>
    <w:rsid w:val="0083439C"/>
    <w:rsid w:val="0088616A"/>
    <w:rsid w:val="008A7243"/>
    <w:rsid w:val="008B2907"/>
    <w:rsid w:val="008B6EB0"/>
    <w:rsid w:val="008D3044"/>
    <w:rsid w:val="008D5A83"/>
    <w:rsid w:val="008D5F3B"/>
    <w:rsid w:val="008F709B"/>
    <w:rsid w:val="00954018"/>
    <w:rsid w:val="009A3A80"/>
    <w:rsid w:val="009D4635"/>
    <w:rsid w:val="00A15E7D"/>
    <w:rsid w:val="00A3487B"/>
    <w:rsid w:val="00A36849"/>
    <w:rsid w:val="00A61CC4"/>
    <w:rsid w:val="00A63CB7"/>
    <w:rsid w:val="00A84E0A"/>
    <w:rsid w:val="00AF220D"/>
    <w:rsid w:val="00AF3294"/>
    <w:rsid w:val="00B71ED7"/>
    <w:rsid w:val="00B852F8"/>
    <w:rsid w:val="00BF24AA"/>
    <w:rsid w:val="00C04E3B"/>
    <w:rsid w:val="00CA78D8"/>
    <w:rsid w:val="00CC2B2D"/>
    <w:rsid w:val="00CD05A2"/>
    <w:rsid w:val="00CE660D"/>
    <w:rsid w:val="00CE7172"/>
    <w:rsid w:val="00CF6531"/>
    <w:rsid w:val="00D344E9"/>
    <w:rsid w:val="00D6392F"/>
    <w:rsid w:val="00D704C5"/>
    <w:rsid w:val="00D72A1C"/>
    <w:rsid w:val="00D76BDD"/>
    <w:rsid w:val="00D85D91"/>
    <w:rsid w:val="00DC1B58"/>
    <w:rsid w:val="00DD475A"/>
    <w:rsid w:val="00DD7D21"/>
    <w:rsid w:val="00DE4B93"/>
    <w:rsid w:val="00DE60A9"/>
    <w:rsid w:val="00E0714C"/>
    <w:rsid w:val="00E30EDB"/>
    <w:rsid w:val="00E8222E"/>
    <w:rsid w:val="00E844AA"/>
    <w:rsid w:val="00E90CAA"/>
    <w:rsid w:val="00EC7B96"/>
    <w:rsid w:val="00ED57AF"/>
    <w:rsid w:val="00EF0C80"/>
    <w:rsid w:val="00F2683E"/>
    <w:rsid w:val="00F94C2B"/>
    <w:rsid w:val="00FC0020"/>
    <w:rsid w:val="00FC6DD8"/>
    <w:rsid w:val="00FD5489"/>
    <w:rsid w:val="00FE11A0"/>
    <w:rsid w:val="00FE6448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A16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cbs-angarsk.ru/kollegam/sczenarii/kraevedeni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s://nsporta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2019-01-25T09:20:00Z</dcterms:created>
  <dcterms:modified xsi:type="dcterms:W3CDTF">2019-03-01T13:22:00Z</dcterms:modified>
</cp:coreProperties>
</file>